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F4FA2" w14:textId="35F090CD" w:rsidR="0051271A" w:rsidRPr="005771AE" w:rsidRDefault="00507BB0" w:rsidP="005771AE">
      <w:pPr>
        <w:pStyle w:val="Textoindependiente"/>
        <w:spacing w:after="120" w:line="276" w:lineRule="auto"/>
        <w:ind w:right="40"/>
        <w:rPr>
          <w:rFonts w:ascii="Lato Black" w:hAnsi="Lato Black"/>
          <w:b/>
          <w:bCs/>
          <w:color w:val="3E9056"/>
          <w:w w:val="115"/>
          <w:sz w:val="52"/>
          <w:szCs w:val="72"/>
        </w:rPr>
      </w:pPr>
      <w:r>
        <w:rPr>
          <w:rFonts w:ascii="Lato Black" w:hAnsi="Lato Black"/>
          <w:b/>
          <w:bCs/>
          <w:color w:val="3E9056"/>
          <w:w w:val="115"/>
          <w:sz w:val="52"/>
          <w:szCs w:val="72"/>
        </w:rPr>
        <w:t>The partners</w:t>
      </w:r>
    </w:p>
    <w:tbl>
      <w:tblPr>
        <w:tblStyle w:val="Tablaconcuadrcula"/>
        <w:tblW w:w="4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9"/>
        <w:gridCol w:w="1776"/>
      </w:tblGrid>
      <w:tr w:rsidR="00CF12BB" w14:paraId="14AF4FA5" w14:textId="77777777" w:rsidTr="00CF12BB">
        <w:tc>
          <w:tcPr>
            <w:tcW w:w="2154" w:type="dxa"/>
            <w:vAlign w:val="center"/>
          </w:tcPr>
          <w:p w14:paraId="14AF4FA3" w14:textId="1E597460" w:rsidR="005A58BB" w:rsidRDefault="00F242F4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>
              <w:rPr>
                <w:noProof/>
                <w:color w:val="231F20"/>
                <w:lang w:val="de-DE" w:eastAsia="de-DE" w:bidi="ar-SA"/>
              </w:rPr>
              <w:drawing>
                <wp:inline distT="0" distB="0" distL="0" distR="0" wp14:anchorId="68D23FE5" wp14:editId="64EA16CC">
                  <wp:extent cx="1425810" cy="395573"/>
                  <wp:effectExtent l="0" t="0" r="3175" b="5080"/>
                  <wp:docPr id="10" name="Paveikslėlis 10" descr="C:\Users\dovil\Downloads\TU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vil\Downloads\TU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3" cy="39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14AF4FA4" w14:textId="22EECF7F" w:rsidR="005A58BB" w:rsidRDefault="00F242F4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6A63CAC3" wp14:editId="1166968D">
                  <wp:extent cx="432000" cy="627099"/>
                  <wp:effectExtent l="0" t="0" r="6350" b="1905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62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BB" w:rsidRPr="00F242F4" w14:paraId="14AF4FA8" w14:textId="77777777" w:rsidTr="00CF12BB">
        <w:tc>
          <w:tcPr>
            <w:tcW w:w="2154" w:type="dxa"/>
            <w:vAlign w:val="center"/>
          </w:tcPr>
          <w:p w14:paraId="14AF4FA6" w14:textId="2F8BBA00" w:rsidR="005A58BB" w:rsidRPr="002467FE" w:rsidRDefault="00F242F4" w:rsidP="00140C18">
            <w:pPr>
              <w:pStyle w:val="Textoindependiente"/>
              <w:spacing w:before="60" w:line="276" w:lineRule="auto"/>
              <w:jc w:val="center"/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5E29739D" wp14:editId="774548D7">
                  <wp:extent cx="1328088" cy="612000"/>
                  <wp:effectExtent l="0" t="0" r="5715" b="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88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14AF4FA7" w14:textId="34032636" w:rsidR="005A58BB" w:rsidRDefault="00F242F4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77DDAC46" wp14:editId="0E26DE49">
                  <wp:extent cx="350476" cy="554433"/>
                  <wp:effectExtent l="0" t="0" r="0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998" t="4069" r="21512" b="4985"/>
                          <a:stretch/>
                        </pic:blipFill>
                        <pic:spPr bwMode="auto">
                          <a:xfrm>
                            <a:off x="0" y="0"/>
                            <a:ext cx="351835" cy="556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BB" w14:paraId="14AF4FAB" w14:textId="77777777" w:rsidTr="00CF12BB">
        <w:tc>
          <w:tcPr>
            <w:tcW w:w="2154" w:type="dxa"/>
            <w:vAlign w:val="center"/>
          </w:tcPr>
          <w:p w14:paraId="14AF4FA9" w14:textId="77777777" w:rsidR="005A58BB" w:rsidRDefault="001F7CCA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14AF4FFE" wp14:editId="14AF4FFF">
                  <wp:extent cx="540000" cy="540000"/>
                  <wp:effectExtent l="0" t="0" r="0" b="0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14AF4FAA" w14:textId="77777777" w:rsidR="005A58BB" w:rsidRDefault="001F7CCA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14AF5000" wp14:editId="14AF5001">
                  <wp:extent cx="988703" cy="540000"/>
                  <wp:effectExtent l="0" t="0" r="1905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03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BB" w14:paraId="14AF4FAE" w14:textId="77777777" w:rsidTr="00CF12BB">
        <w:tc>
          <w:tcPr>
            <w:tcW w:w="2154" w:type="dxa"/>
            <w:vAlign w:val="center"/>
          </w:tcPr>
          <w:p w14:paraId="14AF4FAC" w14:textId="77777777" w:rsidR="005A58BB" w:rsidRDefault="001F7CCA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 w:rsidRPr="00954049">
              <w:rPr>
                <w:noProof/>
                <w:lang w:val="de-DE" w:eastAsia="de-DE" w:bidi="ar-SA"/>
              </w:rPr>
              <w:drawing>
                <wp:inline distT="0" distB="0" distL="0" distR="0" wp14:anchorId="14AF5002" wp14:editId="4D537628">
                  <wp:extent cx="648000" cy="648000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14AF4FAD" w14:textId="2B553995" w:rsidR="005A58BB" w:rsidRDefault="00A20347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7F8EE61D" wp14:editId="06903EAC">
                  <wp:extent cx="602889" cy="684000"/>
                  <wp:effectExtent l="0" t="0" r="6985" b="190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89" cy="6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BB" w14:paraId="14AF4FB2" w14:textId="77777777" w:rsidTr="00CF12BB">
        <w:tc>
          <w:tcPr>
            <w:tcW w:w="2154" w:type="dxa"/>
            <w:vAlign w:val="center"/>
          </w:tcPr>
          <w:p w14:paraId="14AF4FAF" w14:textId="3E176FC1" w:rsidR="005A58BB" w:rsidRDefault="005A58BB" w:rsidP="00140C18">
            <w:pPr>
              <w:pStyle w:val="Textoindependiente"/>
              <w:spacing w:before="60" w:line="276" w:lineRule="auto"/>
              <w:jc w:val="center"/>
              <w:rPr>
                <w:noProof/>
              </w:rPr>
            </w:pPr>
          </w:p>
          <w:p w14:paraId="47072339" w14:textId="77777777" w:rsidR="001F7CCA" w:rsidRDefault="00A20347" w:rsidP="00140C18">
            <w:pPr>
              <w:pStyle w:val="Textoindependiente"/>
              <w:spacing w:before="60" w:line="276" w:lineRule="auto"/>
              <w:jc w:val="center"/>
              <w:rPr>
                <w:noProof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484A5BFE" wp14:editId="3855EC19">
                  <wp:extent cx="1353823" cy="432000"/>
                  <wp:effectExtent l="0" t="0" r="0" b="635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F4FB0" w14:textId="45541DC7" w:rsidR="00F25E11" w:rsidRDefault="00F25E11" w:rsidP="00140C18">
            <w:pPr>
              <w:pStyle w:val="Textoindependiente"/>
              <w:spacing w:before="60" w:line="276" w:lineRule="auto"/>
              <w:jc w:val="center"/>
              <w:rPr>
                <w:noProof/>
              </w:rPr>
            </w:pPr>
          </w:p>
        </w:tc>
        <w:tc>
          <w:tcPr>
            <w:tcW w:w="2154" w:type="dxa"/>
            <w:vAlign w:val="center"/>
          </w:tcPr>
          <w:p w14:paraId="14AF4FB1" w14:textId="01FA290B" w:rsidR="005A58BB" w:rsidRDefault="00A20347" w:rsidP="00140C18">
            <w:pPr>
              <w:pStyle w:val="Textoindependiente"/>
              <w:spacing w:before="60" w:line="276" w:lineRule="auto"/>
              <w:jc w:val="center"/>
              <w:rPr>
                <w:noProof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75053ADF" wp14:editId="12D4E939">
                  <wp:extent cx="737379" cy="792000"/>
                  <wp:effectExtent l="0" t="0" r="5715" b="8255"/>
                  <wp:docPr id="14" name="Paveikslėlis 14" descr="Logo Warsaw University of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go Warsaw University of Techn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7" r="13592"/>
                          <a:stretch/>
                        </pic:blipFill>
                        <pic:spPr bwMode="auto">
                          <a:xfrm>
                            <a:off x="0" y="0"/>
                            <a:ext cx="73737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BB" w14:paraId="14AF4FB5" w14:textId="77777777" w:rsidTr="00CF12BB">
        <w:tc>
          <w:tcPr>
            <w:tcW w:w="2154" w:type="dxa"/>
            <w:vAlign w:val="center"/>
          </w:tcPr>
          <w:p w14:paraId="14AF4FB3" w14:textId="277C7715" w:rsidR="005A58BB" w:rsidRDefault="00A20347" w:rsidP="00140C18">
            <w:pPr>
              <w:pStyle w:val="Textoindependiente"/>
              <w:spacing w:before="60" w:line="276" w:lineRule="auto"/>
              <w:jc w:val="center"/>
              <w:rPr>
                <w:noProof/>
              </w:rPr>
            </w:pPr>
            <w:r w:rsidRPr="00954049">
              <w:rPr>
                <w:noProof/>
                <w:lang w:val="de-DE" w:eastAsia="de-DE" w:bidi="ar-SA"/>
              </w:rPr>
              <w:drawing>
                <wp:inline distT="0" distB="0" distL="0" distR="0" wp14:anchorId="6CF133F2" wp14:editId="4C4EAC33">
                  <wp:extent cx="1475333" cy="720000"/>
                  <wp:effectExtent l="0" t="0" r="0" b="444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14AF4FB4" w14:textId="0F3CFEB7" w:rsidR="005A58BB" w:rsidRDefault="00A20347" w:rsidP="00140C18">
            <w:pPr>
              <w:pStyle w:val="Textoindependiente"/>
              <w:spacing w:before="60" w:line="276" w:lineRule="auto"/>
              <w:jc w:val="center"/>
              <w:rPr>
                <w:noProof/>
                <w:color w:val="231F20"/>
              </w:rPr>
            </w:pPr>
            <w:r>
              <w:rPr>
                <w:noProof/>
                <w:color w:val="231F20"/>
                <w:lang w:val="de-DE" w:eastAsia="de-DE" w:bidi="ar-SA"/>
              </w:rPr>
              <w:drawing>
                <wp:inline distT="0" distB="0" distL="0" distR="0" wp14:anchorId="32046416" wp14:editId="6D806868">
                  <wp:extent cx="540000" cy="750938"/>
                  <wp:effectExtent l="0" t="0" r="0" b="0"/>
                  <wp:docPr id="15" name="Paveikslėlis 15" descr="C:\Users\dovil\AppData\Local\Microsoft\Windows\INetCache\Content.MSO\960BC8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vil\AppData\Local\Microsoft\Windows\INetCache\Content.MSO\960BC88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07" r="13483"/>
                          <a:stretch/>
                        </pic:blipFill>
                        <pic:spPr bwMode="auto">
                          <a:xfrm>
                            <a:off x="0" y="0"/>
                            <a:ext cx="540000" cy="75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BB" w14:paraId="14AF4FB8" w14:textId="77777777" w:rsidTr="00CF12BB">
        <w:tc>
          <w:tcPr>
            <w:tcW w:w="2154" w:type="dxa"/>
            <w:vAlign w:val="center"/>
          </w:tcPr>
          <w:p w14:paraId="14AF4FB6" w14:textId="0255C664" w:rsidR="005A58BB" w:rsidRDefault="005A58BB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</w:p>
        </w:tc>
        <w:tc>
          <w:tcPr>
            <w:tcW w:w="2154" w:type="dxa"/>
            <w:vAlign w:val="center"/>
          </w:tcPr>
          <w:p w14:paraId="14AF4FB7" w14:textId="444EF02D" w:rsidR="005A58BB" w:rsidRDefault="005A58BB" w:rsidP="00140C18">
            <w:pPr>
              <w:pStyle w:val="Textoindependiente"/>
              <w:spacing w:before="60" w:line="276" w:lineRule="auto"/>
              <w:jc w:val="center"/>
              <w:rPr>
                <w:lang w:val="de-DE"/>
              </w:rPr>
            </w:pPr>
          </w:p>
        </w:tc>
      </w:tr>
    </w:tbl>
    <w:p w14:paraId="14AF4FB9" w14:textId="245A4F23" w:rsidR="00962BA5" w:rsidRPr="005771AE" w:rsidRDefault="009F0557" w:rsidP="005771AE">
      <w:pPr>
        <w:pStyle w:val="Textoindependiente"/>
        <w:spacing w:after="120" w:line="276" w:lineRule="auto"/>
        <w:ind w:right="40"/>
        <w:rPr>
          <w:rFonts w:ascii="Lato Black" w:hAnsi="Lato Black"/>
          <w:b/>
          <w:bCs/>
          <w:color w:val="3E9056"/>
          <w:w w:val="115"/>
          <w:sz w:val="52"/>
          <w:szCs w:val="72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87936" behindDoc="1" locked="0" layoutInCell="1" allowOverlap="1" wp14:anchorId="14AF5012" wp14:editId="64DACE32">
            <wp:simplePos x="0" y="0"/>
            <wp:positionH relativeFrom="page">
              <wp:align>left</wp:align>
            </wp:positionH>
            <wp:positionV relativeFrom="margin">
              <wp:posOffset>5032375</wp:posOffset>
            </wp:positionV>
            <wp:extent cx="3496945" cy="2331085"/>
            <wp:effectExtent l="0" t="0" r="825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66D0"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14AF5016" wp14:editId="02FF2C33">
                <wp:simplePos x="0" y="0"/>
                <wp:positionH relativeFrom="column">
                  <wp:posOffset>-292100</wp:posOffset>
                </wp:positionH>
                <wp:positionV relativeFrom="paragraph">
                  <wp:posOffset>2750185</wp:posOffset>
                </wp:positionV>
                <wp:extent cx="10692130" cy="793750"/>
                <wp:effectExtent l="0" t="0" r="0" b="0"/>
                <wp:wrapNone/>
                <wp:docPr id="4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93750"/>
                        </a:xfrm>
                        <a:prstGeom prst="rect">
                          <a:avLst/>
                        </a:prstGeom>
                        <a:solidFill>
                          <a:srgbClr val="3E90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28A87" id="Rectangle 110" o:spid="_x0000_s1026" style="position:absolute;margin-left:-23pt;margin-top:216.55pt;width:841.9pt;height:62.5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" fillcolor="#3e9056" stroked="f"/>
            </w:pict>
          </mc:Fallback>
        </mc:AlternateContent>
      </w:r>
      <w:r w:rsidR="00A56C5B" w:rsidRPr="00752514">
        <w:br w:type="column"/>
      </w:r>
      <w:r w:rsidR="005771AE">
        <w:rPr>
          <w:rFonts w:ascii="Lato Black" w:hAnsi="Lato Black"/>
          <w:b/>
          <w:bCs/>
          <w:color w:val="3E9056"/>
          <w:w w:val="115"/>
          <w:sz w:val="52"/>
          <w:szCs w:val="72"/>
        </w:rPr>
        <w:t>Contact</w:t>
      </w:r>
    </w:p>
    <w:p w14:paraId="14AF4FBA" w14:textId="78ED2093" w:rsidR="00962BA5" w:rsidRPr="00D850D0" w:rsidRDefault="00E13118" w:rsidP="005771AE">
      <w:pPr>
        <w:pStyle w:val="Ttulo2"/>
        <w:spacing w:line="276" w:lineRule="auto"/>
        <w:ind w:left="0"/>
        <w:rPr>
          <w:sz w:val="22"/>
          <w:szCs w:val="26"/>
        </w:rPr>
      </w:pPr>
      <w:r w:rsidRPr="00D850D0">
        <w:rPr>
          <w:color w:val="3E9056"/>
          <w:w w:val="105"/>
          <w:sz w:val="22"/>
          <w:szCs w:val="26"/>
        </w:rPr>
        <w:t>Coordinator ITN CELTA Project:</w:t>
      </w:r>
    </w:p>
    <w:p w14:paraId="14AF4FBB" w14:textId="61750E01" w:rsidR="00962BA5" w:rsidRPr="00CF12BB" w:rsidRDefault="00E13118" w:rsidP="00976C9A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s-ES"/>
        </w:rPr>
      </w:pPr>
      <w:r w:rsidRPr="008E101E">
        <w:rPr>
          <w:color w:val="231F20"/>
          <w:spacing w:val="-2"/>
          <w:w w:val="89"/>
          <w:sz w:val="22"/>
          <w:szCs w:val="26"/>
          <w:lang w:val="es-ES"/>
        </w:rPr>
        <w:t>I</w:t>
      </w:r>
      <w:r w:rsidRPr="00CF12BB">
        <w:rPr>
          <w:color w:val="231F20"/>
          <w:spacing w:val="-2"/>
          <w:w w:val="89"/>
          <w:sz w:val="22"/>
          <w:szCs w:val="26"/>
          <w:lang w:val="es-ES"/>
        </w:rPr>
        <w:t>delfonso</w:t>
      </w:r>
      <w:r w:rsidR="00F52E4E" w:rsidRPr="00CF12BB">
        <w:rPr>
          <w:color w:val="231F20"/>
          <w:spacing w:val="-2"/>
          <w:w w:val="89"/>
          <w:sz w:val="22"/>
          <w:szCs w:val="26"/>
          <w:lang w:val="es-ES"/>
        </w:rPr>
        <w:t xml:space="preserve"> </w:t>
      </w:r>
      <w:r w:rsidRPr="00CF12BB">
        <w:rPr>
          <w:color w:val="231F20"/>
          <w:spacing w:val="-2"/>
          <w:w w:val="89"/>
          <w:sz w:val="22"/>
          <w:szCs w:val="26"/>
          <w:lang w:val="es-ES"/>
        </w:rPr>
        <w:t>Tafur</w:t>
      </w:r>
      <w:r w:rsidR="00F52E4E" w:rsidRPr="00CF12BB">
        <w:rPr>
          <w:color w:val="231F20"/>
          <w:spacing w:val="-2"/>
          <w:w w:val="89"/>
          <w:sz w:val="22"/>
          <w:szCs w:val="26"/>
          <w:lang w:val="es-ES"/>
        </w:rPr>
        <w:t xml:space="preserve"> </w:t>
      </w:r>
      <w:r w:rsidRPr="00CF12BB">
        <w:rPr>
          <w:color w:val="231F20"/>
          <w:spacing w:val="-2"/>
          <w:w w:val="89"/>
          <w:sz w:val="22"/>
          <w:szCs w:val="26"/>
          <w:lang w:val="es-ES"/>
        </w:rPr>
        <w:t>Monroy</w:t>
      </w:r>
      <w:r w:rsidR="00017F0F" w:rsidRPr="00CF12BB">
        <w:rPr>
          <w:color w:val="231F20"/>
          <w:spacing w:val="-2"/>
          <w:w w:val="89"/>
          <w:sz w:val="22"/>
          <w:szCs w:val="26"/>
          <w:lang w:val="es-ES"/>
        </w:rPr>
        <w:t xml:space="preserve"> - TU/e </w:t>
      </w:r>
    </w:p>
    <w:p w14:paraId="14AF4FBC" w14:textId="77777777" w:rsidR="005771AE" w:rsidRPr="00CF12BB" w:rsidRDefault="001321BE" w:rsidP="00976C9A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s-ES"/>
        </w:rPr>
      </w:pPr>
      <w:hyperlink r:id="rId21" w:history="1">
        <w:r w:rsidR="00CB7B50" w:rsidRPr="00CF12BB">
          <w:rPr>
            <w:color w:val="231F20"/>
            <w:spacing w:val="-2"/>
            <w:w w:val="89"/>
            <w:lang w:val="es-ES"/>
          </w:rPr>
          <w:t>i.tafur.monroy@tue.nl</w:t>
        </w:r>
      </w:hyperlink>
    </w:p>
    <w:p w14:paraId="14AF4FBD" w14:textId="77777777" w:rsidR="005771AE" w:rsidRPr="00D850D0" w:rsidRDefault="005771AE" w:rsidP="005771AE">
      <w:pPr>
        <w:pStyle w:val="Ttulo2"/>
        <w:spacing w:before="60" w:line="276" w:lineRule="auto"/>
        <w:ind w:left="0"/>
        <w:rPr>
          <w:color w:val="3E9056"/>
          <w:w w:val="105"/>
          <w:sz w:val="22"/>
          <w:szCs w:val="26"/>
        </w:rPr>
      </w:pPr>
      <w:r w:rsidRPr="00D850D0">
        <w:rPr>
          <w:color w:val="3E9056"/>
          <w:w w:val="105"/>
          <w:sz w:val="22"/>
          <w:szCs w:val="26"/>
        </w:rPr>
        <w:t xml:space="preserve">Training Coordinator: </w:t>
      </w:r>
    </w:p>
    <w:p w14:paraId="14AF4FBE" w14:textId="6F55E6C1" w:rsidR="00D850D0" w:rsidRPr="007B46E7" w:rsidRDefault="005771AE" w:rsidP="00CF12BB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n-US"/>
        </w:rPr>
      </w:pPr>
      <w:r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Andreas Penirschke </w:t>
      </w:r>
      <w:r w:rsidR="00017F0F" w:rsidRPr="007B46E7">
        <w:rPr>
          <w:color w:val="231F20"/>
          <w:spacing w:val="-2"/>
          <w:w w:val="89"/>
          <w:sz w:val="22"/>
          <w:szCs w:val="26"/>
          <w:lang w:val="en-US"/>
        </w:rPr>
        <w:t>- THM/</w:t>
      </w:r>
      <w:proofErr w:type="spellStart"/>
      <w:r w:rsidR="00017F0F" w:rsidRPr="007B46E7">
        <w:rPr>
          <w:color w:val="231F20"/>
          <w:spacing w:val="-2"/>
          <w:w w:val="89"/>
          <w:sz w:val="22"/>
          <w:szCs w:val="26"/>
          <w:lang w:val="en-US"/>
        </w:rPr>
        <w:t>TuDa</w:t>
      </w:r>
      <w:proofErr w:type="spellEnd"/>
    </w:p>
    <w:p w14:paraId="14AF4FBF" w14:textId="77777777" w:rsidR="00D850D0" w:rsidRPr="007B46E7" w:rsidRDefault="00D850D0" w:rsidP="00976C9A">
      <w:pPr>
        <w:pStyle w:val="Ttulo3"/>
        <w:spacing w:before="0"/>
        <w:ind w:left="108"/>
        <w:rPr>
          <w:color w:val="231F20"/>
          <w:spacing w:val="-2"/>
          <w:w w:val="89"/>
          <w:lang w:val="en-US"/>
        </w:rPr>
      </w:pPr>
      <w:r w:rsidRPr="007B46E7">
        <w:rPr>
          <w:color w:val="231F20"/>
          <w:spacing w:val="-2"/>
          <w:w w:val="89"/>
          <w:lang w:val="en-US"/>
        </w:rPr>
        <w:t>andreas.penirschke@iem.thm.de</w:t>
      </w:r>
    </w:p>
    <w:p w14:paraId="14AF4FC0" w14:textId="77777777" w:rsidR="00F93488" w:rsidRPr="00D850D0" w:rsidRDefault="005771AE" w:rsidP="00381D1F">
      <w:pPr>
        <w:spacing w:before="60" w:line="276" w:lineRule="auto"/>
        <w:ind w:right="23"/>
        <w:rPr>
          <w:b/>
          <w:color w:val="3E9056"/>
          <w:w w:val="105"/>
          <w:szCs w:val="26"/>
        </w:rPr>
      </w:pPr>
      <w:r w:rsidRPr="00D850D0">
        <w:rPr>
          <w:b/>
          <w:color w:val="3E9056"/>
          <w:spacing w:val="-8"/>
          <w:w w:val="105"/>
          <w:szCs w:val="26"/>
        </w:rPr>
        <w:t>Research Coordinator:</w:t>
      </w:r>
    </w:p>
    <w:p w14:paraId="14AF4FC1" w14:textId="1B75DAFA" w:rsidR="00CF1290" w:rsidRPr="007B46E7" w:rsidRDefault="00CF1290" w:rsidP="00976C9A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de-DE"/>
        </w:rPr>
      </w:pPr>
      <w:r w:rsidRPr="007B46E7">
        <w:rPr>
          <w:color w:val="231F20"/>
          <w:spacing w:val="-2"/>
          <w:w w:val="89"/>
          <w:sz w:val="22"/>
          <w:szCs w:val="26"/>
          <w:lang w:val="de-DE"/>
        </w:rPr>
        <w:t>Viktor Krozer</w:t>
      </w:r>
      <w:r w:rsidR="008F1C4B" w:rsidRPr="007B46E7">
        <w:rPr>
          <w:color w:val="231F20"/>
          <w:spacing w:val="-2"/>
          <w:w w:val="89"/>
          <w:sz w:val="22"/>
          <w:szCs w:val="26"/>
          <w:lang w:val="de-DE"/>
        </w:rPr>
        <w:t xml:space="preserve"> - GUF</w:t>
      </w:r>
    </w:p>
    <w:p w14:paraId="14AF4FC2" w14:textId="22C93152" w:rsidR="00D850D0" w:rsidRPr="007B46E7" w:rsidRDefault="00D850D0" w:rsidP="00976C9A">
      <w:pPr>
        <w:pStyle w:val="Ttulo3"/>
        <w:spacing w:before="0"/>
        <w:ind w:left="108"/>
        <w:rPr>
          <w:color w:val="231F20"/>
          <w:spacing w:val="-2"/>
          <w:w w:val="89"/>
          <w:szCs w:val="26"/>
          <w:lang w:val="de-DE"/>
        </w:rPr>
      </w:pPr>
      <w:r w:rsidRPr="007B46E7">
        <w:rPr>
          <w:color w:val="231F20"/>
          <w:spacing w:val="-2"/>
          <w:w w:val="89"/>
          <w:szCs w:val="26"/>
          <w:lang w:val="de-DE"/>
        </w:rPr>
        <w:t>krozer@physik.uni-frankfurt.de</w:t>
      </w:r>
    </w:p>
    <w:p w14:paraId="14AF4FC3" w14:textId="77777777" w:rsidR="005771AE" w:rsidRPr="00D850D0" w:rsidRDefault="005771AE" w:rsidP="00A70620">
      <w:pPr>
        <w:pStyle w:val="Ttulo2"/>
        <w:spacing w:before="60" w:line="276" w:lineRule="auto"/>
        <w:ind w:left="0"/>
        <w:rPr>
          <w:color w:val="3E9056"/>
          <w:w w:val="105"/>
          <w:sz w:val="22"/>
          <w:szCs w:val="26"/>
        </w:rPr>
      </w:pPr>
      <w:r w:rsidRPr="00D850D0">
        <w:rPr>
          <w:color w:val="3E9056"/>
          <w:w w:val="105"/>
          <w:sz w:val="22"/>
          <w:szCs w:val="26"/>
        </w:rPr>
        <w:t>Commercial Exploitation Coordinator:</w:t>
      </w:r>
    </w:p>
    <w:p w14:paraId="14AF4FC4" w14:textId="5E4874BC" w:rsidR="005771AE" w:rsidRPr="007B46E7" w:rsidRDefault="005771AE" w:rsidP="00976C9A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n-US"/>
        </w:rPr>
      </w:pPr>
      <w:r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Pablo </w:t>
      </w:r>
      <w:proofErr w:type="spellStart"/>
      <w:r w:rsidRPr="007B46E7">
        <w:rPr>
          <w:color w:val="231F20"/>
          <w:spacing w:val="-2"/>
          <w:w w:val="89"/>
          <w:sz w:val="22"/>
          <w:szCs w:val="26"/>
          <w:lang w:val="en-US"/>
        </w:rPr>
        <w:t>Acedo</w:t>
      </w:r>
      <w:proofErr w:type="spellEnd"/>
      <w:r w:rsidR="00D82A40">
        <w:rPr>
          <w:color w:val="231F20"/>
          <w:spacing w:val="-2"/>
          <w:w w:val="89"/>
          <w:sz w:val="22"/>
          <w:szCs w:val="26"/>
          <w:lang w:val="en-US"/>
        </w:rPr>
        <w:t xml:space="preserve"> </w:t>
      </w:r>
      <w:r w:rsidR="00017F0F"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- UC3M </w:t>
      </w:r>
    </w:p>
    <w:p w14:paraId="14AF4FC5" w14:textId="77777777" w:rsidR="00D850D0" w:rsidRPr="007B46E7" w:rsidRDefault="00D850D0" w:rsidP="00976C9A">
      <w:pPr>
        <w:pStyle w:val="Ttulo3"/>
        <w:spacing w:before="0"/>
        <w:ind w:left="108"/>
        <w:rPr>
          <w:color w:val="231F20"/>
          <w:spacing w:val="-2"/>
          <w:w w:val="89"/>
          <w:szCs w:val="26"/>
          <w:lang w:val="en-US"/>
        </w:rPr>
      </w:pPr>
      <w:r w:rsidRPr="007B46E7">
        <w:rPr>
          <w:color w:val="231F20"/>
          <w:spacing w:val="-2"/>
          <w:w w:val="89"/>
          <w:szCs w:val="26"/>
          <w:lang w:val="en-US"/>
        </w:rPr>
        <w:t>pag@ing.uc3m.es</w:t>
      </w:r>
    </w:p>
    <w:p w14:paraId="14AF4FC6" w14:textId="77777777" w:rsidR="005771AE" w:rsidRPr="00D850D0" w:rsidRDefault="005771AE" w:rsidP="00A70620">
      <w:pPr>
        <w:pStyle w:val="Ttulo2"/>
        <w:spacing w:before="60" w:line="276" w:lineRule="auto"/>
        <w:ind w:left="0"/>
        <w:rPr>
          <w:color w:val="3E9056"/>
          <w:w w:val="105"/>
          <w:sz w:val="22"/>
          <w:szCs w:val="26"/>
        </w:rPr>
      </w:pPr>
      <w:r w:rsidRPr="00D850D0">
        <w:rPr>
          <w:color w:val="3E9056"/>
          <w:w w:val="105"/>
          <w:sz w:val="22"/>
          <w:szCs w:val="26"/>
        </w:rPr>
        <w:t xml:space="preserve">Recruitment and Equal </w:t>
      </w:r>
      <w:r w:rsidRPr="00D82A40">
        <w:rPr>
          <w:color w:val="3E9056"/>
          <w:w w:val="105"/>
          <w:sz w:val="22"/>
          <w:szCs w:val="26"/>
        </w:rPr>
        <w:t>Opportunities</w:t>
      </w:r>
      <w:r w:rsidRPr="00D850D0">
        <w:rPr>
          <w:color w:val="3E9056"/>
          <w:w w:val="105"/>
          <w:sz w:val="22"/>
          <w:szCs w:val="26"/>
        </w:rPr>
        <w:t xml:space="preserve"> Coordinator:</w:t>
      </w:r>
    </w:p>
    <w:p w14:paraId="14AF4FC7" w14:textId="09B44BCE" w:rsidR="005771AE" w:rsidRPr="007B46E7" w:rsidRDefault="008F1C4B" w:rsidP="00CF12BB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n-US"/>
        </w:rPr>
      </w:pPr>
      <w:proofErr w:type="spellStart"/>
      <w:r w:rsidRPr="007B46E7">
        <w:rPr>
          <w:color w:val="231F20"/>
          <w:spacing w:val="-2"/>
          <w:w w:val="89"/>
          <w:sz w:val="22"/>
          <w:szCs w:val="26"/>
          <w:lang w:val="en-US"/>
        </w:rPr>
        <w:t>R</w:t>
      </w:r>
      <w:r w:rsidR="005771AE" w:rsidRPr="007B46E7">
        <w:rPr>
          <w:color w:val="231F20"/>
          <w:spacing w:val="-2"/>
          <w:w w:val="89"/>
          <w:sz w:val="22"/>
          <w:szCs w:val="26"/>
          <w:lang w:val="en-US"/>
        </w:rPr>
        <w:t>aida</w:t>
      </w:r>
      <w:proofErr w:type="spellEnd"/>
      <w:r w:rsidR="005771AE"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 </w:t>
      </w:r>
      <w:proofErr w:type="spellStart"/>
      <w:r w:rsidR="005771AE" w:rsidRPr="007B46E7">
        <w:rPr>
          <w:color w:val="231F20"/>
          <w:spacing w:val="-2"/>
          <w:w w:val="89"/>
          <w:sz w:val="22"/>
          <w:szCs w:val="26"/>
          <w:lang w:val="en-US"/>
        </w:rPr>
        <w:t>Zbynek</w:t>
      </w:r>
      <w:proofErr w:type="spellEnd"/>
      <w:r w:rsidR="005771AE"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 </w:t>
      </w:r>
      <w:r w:rsidRPr="007B46E7">
        <w:rPr>
          <w:color w:val="231F20"/>
          <w:spacing w:val="-2"/>
          <w:w w:val="89"/>
          <w:sz w:val="22"/>
          <w:szCs w:val="26"/>
          <w:lang w:val="en-US"/>
        </w:rPr>
        <w:t>- BUT</w:t>
      </w:r>
    </w:p>
    <w:p w14:paraId="14AF4FC8" w14:textId="77777777" w:rsidR="00D850D0" w:rsidRPr="007B46E7" w:rsidRDefault="00D850D0" w:rsidP="00976C9A">
      <w:pPr>
        <w:pStyle w:val="Ttulo3"/>
        <w:spacing w:before="0"/>
        <w:ind w:left="108"/>
        <w:rPr>
          <w:color w:val="231F20"/>
          <w:spacing w:val="-2"/>
          <w:w w:val="89"/>
          <w:szCs w:val="26"/>
          <w:lang w:val="en-US"/>
        </w:rPr>
      </w:pPr>
      <w:r w:rsidRPr="007B46E7">
        <w:rPr>
          <w:color w:val="231F20"/>
          <w:spacing w:val="-2"/>
          <w:w w:val="89"/>
          <w:szCs w:val="26"/>
          <w:lang w:val="en-US"/>
        </w:rPr>
        <w:t>raida@feec.vutbr.cz</w:t>
      </w:r>
    </w:p>
    <w:p w14:paraId="14AF4FC9" w14:textId="77777777" w:rsidR="005771AE" w:rsidRPr="00D850D0" w:rsidRDefault="005771AE" w:rsidP="00A70620">
      <w:pPr>
        <w:pStyle w:val="Ttulo2"/>
        <w:spacing w:before="60" w:line="276" w:lineRule="auto"/>
        <w:ind w:left="0"/>
        <w:rPr>
          <w:color w:val="3E9056"/>
          <w:w w:val="105"/>
          <w:sz w:val="22"/>
          <w:szCs w:val="26"/>
        </w:rPr>
      </w:pPr>
      <w:r w:rsidRPr="00D850D0">
        <w:rPr>
          <w:color w:val="3E9056"/>
          <w:w w:val="105"/>
          <w:sz w:val="22"/>
          <w:szCs w:val="26"/>
        </w:rPr>
        <w:t>Secondment Coordinator:</w:t>
      </w:r>
    </w:p>
    <w:p w14:paraId="14AF4FCA" w14:textId="06BE97C0" w:rsidR="005771AE" w:rsidRPr="007A5249" w:rsidRDefault="005771AE" w:rsidP="00976C9A">
      <w:pPr>
        <w:ind w:right="23" w:firstLine="106"/>
        <w:rPr>
          <w:w w:val="111"/>
          <w:szCs w:val="26"/>
        </w:rPr>
      </w:pPr>
      <w:r w:rsidRPr="00D850D0">
        <w:rPr>
          <w:color w:val="231F20"/>
          <w:w w:val="111"/>
          <w:szCs w:val="26"/>
        </w:rPr>
        <w:t xml:space="preserve">Giorgio </w:t>
      </w:r>
      <w:proofErr w:type="spellStart"/>
      <w:r w:rsidRPr="007A5249">
        <w:rPr>
          <w:w w:val="111"/>
          <w:szCs w:val="26"/>
        </w:rPr>
        <w:t>Leuzzi</w:t>
      </w:r>
      <w:proofErr w:type="spellEnd"/>
      <w:r w:rsidR="008F1C4B">
        <w:rPr>
          <w:w w:val="111"/>
          <w:szCs w:val="26"/>
        </w:rPr>
        <w:t xml:space="preserve"> </w:t>
      </w:r>
      <w:r w:rsidR="001B3CC7">
        <w:rPr>
          <w:w w:val="111"/>
          <w:szCs w:val="26"/>
        </w:rPr>
        <w:t xml:space="preserve">- </w:t>
      </w:r>
      <w:r w:rsidR="008F1C4B" w:rsidRPr="00D850D0">
        <w:rPr>
          <w:color w:val="231F20"/>
          <w:w w:val="111"/>
          <w:szCs w:val="26"/>
        </w:rPr>
        <w:t xml:space="preserve">AQ </w:t>
      </w:r>
    </w:p>
    <w:p w14:paraId="14AF4FCB" w14:textId="77777777" w:rsidR="00D850D0" w:rsidRPr="007A5249" w:rsidRDefault="00D850D0" w:rsidP="00976C9A">
      <w:pPr>
        <w:pStyle w:val="Ttulo3"/>
        <w:spacing w:before="0"/>
        <w:ind w:left="108"/>
        <w:rPr>
          <w:rStyle w:val="Hipervnculo"/>
          <w:rFonts w:cs="Trebuchet MS"/>
          <w:color w:val="auto"/>
          <w:sz w:val="22"/>
          <w:u w:val="none"/>
        </w:rPr>
      </w:pPr>
      <w:r w:rsidRPr="007A5249">
        <w:rPr>
          <w:rStyle w:val="Hipervnculo"/>
          <w:rFonts w:cs="Trebuchet MS"/>
          <w:color w:val="auto"/>
          <w:sz w:val="22"/>
          <w:u w:val="none"/>
        </w:rPr>
        <w:t>giorgio.leuzzi@univaq.it</w:t>
      </w:r>
    </w:p>
    <w:p w14:paraId="14AF4FCC" w14:textId="5B6FDEA1" w:rsidR="005771AE" w:rsidRPr="00140C18" w:rsidRDefault="005771AE" w:rsidP="00A70620">
      <w:pPr>
        <w:pStyle w:val="Ttulo2"/>
        <w:spacing w:before="60" w:line="276" w:lineRule="auto"/>
        <w:ind w:left="0"/>
        <w:rPr>
          <w:color w:val="3E9056"/>
          <w:w w:val="105"/>
          <w:sz w:val="22"/>
          <w:szCs w:val="26"/>
        </w:rPr>
      </w:pPr>
      <w:r w:rsidRPr="00D850D0">
        <w:rPr>
          <w:color w:val="3E9056"/>
          <w:w w:val="105"/>
          <w:sz w:val="22"/>
          <w:szCs w:val="26"/>
        </w:rPr>
        <w:t xml:space="preserve">Project </w:t>
      </w:r>
      <w:r w:rsidR="00D850D0" w:rsidRPr="00D850D0">
        <w:rPr>
          <w:color w:val="3E9056"/>
          <w:w w:val="105"/>
          <w:sz w:val="22"/>
          <w:szCs w:val="26"/>
        </w:rPr>
        <w:t>Assistant</w:t>
      </w:r>
      <w:r w:rsidRPr="00D850D0">
        <w:rPr>
          <w:color w:val="3E9056"/>
          <w:w w:val="105"/>
          <w:sz w:val="22"/>
          <w:szCs w:val="26"/>
        </w:rPr>
        <w:t>:</w:t>
      </w:r>
      <w:r w:rsidR="00980310" w:rsidRPr="00980310">
        <w:t xml:space="preserve"> </w:t>
      </w:r>
    </w:p>
    <w:p w14:paraId="43AB2840" w14:textId="77777777" w:rsidR="00CF12BB" w:rsidRPr="007B46E7" w:rsidRDefault="005771AE" w:rsidP="00CF12BB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n-US"/>
        </w:rPr>
      </w:pPr>
      <w:proofErr w:type="spellStart"/>
      <w:r w:rsidRPr="007B46E7">
        <w:rPr>
          <w:color w:val="231F20"/>
          <w:spacing w:val="-2"/>
          <w:w w:val="89"/>
          <w:sz w:val="22"/>
          <w:szCs w:val="26"/>
          <w:lang w:val="en-US"/>
        </w:rPr>
        <w:t>Femke</w:t>
      </w:r>
      <w:proofErr w:type="spellEnd"/>
      <w:r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 Witteveen</w:t>
      </w:r>
      <w:r w:rsidR="001B3CC7"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 - </w:t>
      </w:r>
      <w:r w:rsidR="00CF12BB" w:rsidRPr="007B46E7">
        <w:rPr>
          <w:color w:val="231F20"/>
          <w:spacing w:val="-2"/>
          <w:w w:val="89"/>
          <w:sz w:val="22"/>
          <w:szCs w:val="26"/>
          <w:lang w:val="en-US"/>
        </w:rPr>
        <w:t xml:space="preserve">TU/e   </w:t>
      </w:r>
    </w:p>
    <w:p w14:paraId="14AF4FCE" w14:textId="0C5B392D" w:rsidR="005771AE" w:rsidRPr="007B46E7" w:rsidRDefault="001321BE" w:rsidP="00CF12BB">
      <w:pPr>
        <w:pStyle w:val="Ttulo3"/>
        <w:spacing w:before="0"/>
        <w:ind w:left="108"/>
        <w:rPr>
          <w:color w:val="231F20"/>
          <w:spacing w:val="-2"/>
          <w:w w:val="89"/>
          <w:sz w:val="22"/>
          <w:szCs w:val="26"/>
          <w:lang w:val="en-US"/>
        </w:rPr>
      </w:pPr>
      <w:hyperlink r:id="rId22" w:history="1">
        <w:r w:rsidR="00CF12BB" w:rsidRPr="007B46E7">
          <w:rPr>
            <w:color w:val="231F20"/>
            <w:spacing w:val="-2"/>
            <w:w w:val="89"/>
            <w:sz w:val="22"/>
            <w:lang w:val="en-US"/>
          </w:rPr>
          <w:t>e.a.witteveen@tue.nl</w:t>
        </w:r>
      </w:hyperlink>
    </w:p>
    <w:p w14:paraId="14AF4FCF" w14:textId="2360D91F" w:rsidR="0051271A" w:rsidRPr="007B46E7" w:rsidRDefault="00140C18" w:rsidP="00CF1290">
      <w:pPr>
        <w:pStyle w:val="Textoindependiente"/>
        <w:spacing w:before="4" w:line="247" w:lineRule="auto"/>
        <w:ind w:right="2880"/>
        <w:rPr>
          <w:sz w:val="20"/>
          <w:lang w:val="en-US"/>
        </w:rPr>
      </w:pPr>
      <w:r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41854" behindDoc="0" locked="0" layoutInCell="1" allowOverlap="1" wp14:anchorId="14AF5014" wp14:editId="55764DE1">
                <wp:simplePos x="0" y="0"/>
                <wp:positionH relativeFrom="page">
                  <wp:align>right</wp:align>
                </wp:positionH>
                <wp:positionV relativeFrom="paragraph">
                  <wp:posOffset>290830</wp:posOffset>
                </wp:positionV>
                <wp:extent cx="10692130" cy="593725"/>
                <wp:effectExtent l="0" t="0" r="0" b="0"/>
                <wp:wrapNone/>
                <wp:docPr id="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93725"/>
                        </a:xfrm>
                        <a:prstGeom prst="rect">
                          <a:avLst/>
                        </a:prstGeom>
                        <a:solidFill>
                          <a:srgbClr val="3E90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9FD75" id="Rectangle 110" o:spid="_x0000_s1026" style="position:absolute;margin-left:790.7pt;margin-top:22.9pt;width:841.9pt;height:46.75pt;z-index:25164185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" fillcolor="#3e9056" stroked="f">
                <w10:wrap anchorx="page"/>
              </v:rect>
            </w:pict>
          </mc:Fallback>
        </mc:AlternateContent>
      </w:r>
    </w:p>
    <w:p w14:paraId="2A5C2EC4" w14:textId="77777777" w:rsidR="00521FFA" w:rsidRPr="007B46E7" w:rsidRDefault="00521FFA" w:rsidP="002A3BA2">
      <w:pPr>
        <w:spacing w:before="90" w:line="247" w:lineRule="auto"/>
        <w:ind w:left="105"/>
        <w:rPr>
          <w:noProof/>
          <w:lang w:val="en-US" w:eastAsia="de-DE" w:bidi="ar-SA"/>
        </w:rPr>
      </w:pPr>
    </w:p>
    <w:p w14:paraId="153C59B3" w14:textId="77777777" w:rsidR="00C23C97" w:rsidRPr="007B46E7" w:rsidRDefault="00C23C97" w:rsidP="002A3BA2">
      <w:pPr>
        <w:spacing w:before="90" w:line="247" w:lineRule="auto"/>
        <w:ind w:left="105"/>
        <w:rPr>
          <w:noProof/>
          <w:lang w:val="en-US"/>
        </w:rPr>
      </w:pPr>
    </w:p>
    <w:p w14:paraId="14AF4FD0" w14:textId="092E3811" w:rsidR="008B100A" w:rsidRPr="007B46E7" w:rsidRDefault="00AD5E98" w:rsidP="002A3BA2">
      <w:pPr>
        <w:spacing w:before="90" w:line="247" w:lineRule="auto"/>
        <w:ind w:left="105"/>
        <w:rPr>
          <w:b/>
          <w:color w:val="3E9056"/>
          <w:w w:val="105"/>
          <w:sz w:val="24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40563D2" wp14:editId="06043B99">
            <wp:simplePos x="0" y="0"/>
            <wp:positionH relativeFrom="column">
              <wp:posOffset>3500983</wp:posOffset>
            </wp:positionH>
            <wp:positionV relativeFrom="paragraph">
              <wp:posOffset>426720</wp:posOffset>
            </wp:positionV>
            <wp:extent cx="1872615" cy="129857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uropean commiss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 w:bidi="ar-SA"/>
        </w:rPr>
        <w:drawing>
          <wp:anchor distT="0" distB="0" distL="114300" distR="114300" simplePos="0" relativeHeight="251656192" behindDoc="0" locked="0" layoutInCell="1" allowOverlap="1" wp14:anchorId="14AF501A" wp14:editId="1FC8A1E8">
            <wp:simplePos x="0" y="0"/>
            <wp:positionH relativeFrom="column">
              <wp:posOffset>209042</wp:posOffset>
            </wp:positionH>
            <wp:positionV relativeFrom="paragraph">
              <wp:posOffset>426720</wp:posOffset>
            </wp:positionV>
            <wp:extent cx="2422677" cy="1358288"/>
            <wp:effectExtent l="0" t="0" r="0" b="0"/>
            <wp:wrapNone/>
            <wp:docPr id="95" name="Bild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77" cy="135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B50"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14AF501C" wp14:editId="7D49E6F2">
                <wp:simplePos x="0" y="0"/>
                <wp:positionH relativeFrom="column">
                  <wp:posOffset>-298450</wp:posOffset>
                </wp:positionH>
                <wp:positionV relativeFrom="paragraph">
                  <wp:posOffset>170815</wp:posOffset>
                </wp:positionV>
                <wp:extent cx="7296150" cy="2113280"/>
                <wp:effectExtent l="0" t="0" r="0" b="1270"/>
                <wp:wrapNone/>
                <wp:docPr id="3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0" cy="2113280"/>
                        </a:xfrm>
                        <a:prstGeom prst="rect">
                          <a:avLst/>
                        </a:prstGeom>
                        <a:solidFill>
                          <a:srgbClr val="E8ED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0E757" id="Rectangle 105" o:spid="_x0000_s1026" style="position:absolute;margin-left:-23.5pt;margin-top:13.45pt;width:574.5pt;height:166.4pt;z-index:2516408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" fillcolor="#e8ede6" stroked="f"/>
            </w:pict>
          </mc:Fallback>
        </mc:AlternateContent>
      </w:r>
      <w:r w:rsidR="00A56C5B" w:rsidRPr="007B46E7">
        <w:rPr>
          <w:lang w:val="en-US"/>
        </w:rPr>
        <w:br w:type="column"/>
      </w:r>
      <w:r w:rsidR="00A02C67" w:rsidRPr="002B50AE">
        <w:rPr>
          <w:rFonts w:cs="Arial"/>
          <w:b/>
          <w:bCs/>
          <w:noProof/>
          <w:sz w:val="32"/>
          <w:szCs w:val="32"/>
          <w:lang w:val="de-DE" w:eastAsia="de-DE" w:bidi="ar-SA"/>
        </w:rPr>
        <w:drawing>
          <wp:anchor distT="0" distB="0" distL="0" distR="0" simplePos="0" relativeHeight="251643904" behindDoc="0" locked="0" layoutInCell="1" allowOverlap="1" wp14:anchorId="14AF501E" wp14:editId="14AF501F">
            <wp:simplePos x="0" y="0"/>
            <wp:positionH relativeFrom="page">
              <wp:posOffset>8341995</wp:posOffset>
            </wp:positionH>
            <wp:positionV relativeFrom="paragraph">
              <wp:posOffset>205105</wp:posOffset>
            </wp:positionV>
            <wp:extent cx="1062990" cy="1384300"/>
            <wp:effectExtent l="0" t="0" r="3810" b="0"/>
            <wp:wrapSquare wrapText="bothSides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4FD1" w14:textId="77777777" w:rsidR="008B100A" w:rsidRPr="007B46E7" w:rsidRDefault="008B100A" w:rsidP="00265E22">
      <w:pPr>
        <w:spacing w:before="90" w:line="247" w:lineRule="auto"/>
        <w:ind w:left="106" w:hanging="1"/>
        <w:rPr>
          <w:b/>
          <w:color w:val="3E9056"/>
          <w:w w:val="105"/>
          <w:sz w:val="24"/>
          <w:szCs w:val="20"/>
          <w:lang w:val="en-US"/>
        </w:rPr>
      </w:pPr>
    </w:p>
    <w:p w14:paraId="14AF4FD2" w14:textId="77777777" w:rsidR="008B100A" w:rsidRPr="007B46E7" w:rsidRDefault="008B100A" w:rsidP="00265E22">
      <w:pPr>
        <w:spacing w:before="90" w:line="247" w:lineRule="auto"/>
        <w:ind w:left="106" w:hanging="1"/>
        <w:rPr>
          <w:b/>
          <w:color w:val="3E9056"/>
          <w:w w:val="105"/>
          <w:sz w:val="24"/>
          <w:szCs w:val="20"/>
          <w:lang w:val="en-US"/>
        </w:rPr>
      </w:pPr>
    </w:p>
    <w:p w14:paraId="14AF4FD3" w14:textId="77777777" w:rsidR="008B100A" w:rsidRPr="007B46E7" w:rsidRDefault="008B100A" w:rsidP="00265E22">
      <w:pPr>
        <w:spacing w:before="90" w:line="247" w:lineRule="auto"/>
        <w:ind w:left="106" w:hanging="1"/>
        <w:rPr>
          <w:b/>
          <w:color w:val="3E9056"/>
          <w:w w:val="105"/>
          <w:sz w:val="24"/>
          <w:szCs w:val="20"/>
          <w:lang w:val="en-US"/>
        </w:rPr>
      </w:pPr>
    </w:p>
    <w:p w14:paraId="14AF4FD4" w14:textId="77777777" w:rsidR="000D66D0" w:rsidRPr="007B46E7" w:rsidRDefault="000D66D0" w:rsidP="008B100A">
      <w:pPr>
        <w:spacing w:before="90" w:line="247" w:lineRule="auto"/>
        <w:ind w:left="106" w:hanging="1"/>
        <w:rPr>
          <w:b/>
          <w:color w:val="3E9056"/>
          <w:w w:val="105"/>
          <w:sz w:val="32"/>
          <w:szCs w:val="32"/>
          <w:lang w:val="en-US"/>
        </w:rPr>
      </w:pPr>
      <w:bookmarkStart w:id="0" w:name="_GoBack"/>
      <w:bookmarkEnd w:id="0"/>
    </w:p>
    <w:p w14:paraId="6A30F956" w14:textId="77777777" w:rsidR="00842177" w:rsidRDefault="00842177" w:rsidP="002A3BA2">
      <w:pPr>
        <w:spacing w:before="120" w:after="120" w:line="247" w:lineRule="auto"/>
        <w:ind w:left="108"/>
        <w:jc w:val="center"/>
        <w:rPr>
          <w:b/>
          <w:color w:val="3E9056"/>
          <w:w w:val="105"/>
          <w:sz w:val="32"/>
          <w:szCs w:val="32"/>
          <w:lang w:val="en-US"/>
        </w:rPr>
      </w:pPr>
    </w:p>
    <w:p w14:paraId="05B9D512" w14:textId="77777777" w:rsidR="00A9202C" w:rsidRDefault="005A58BB" w:rsidP="00A9202C">
      <w:pPr>
        <w:spacing w:line="247" w:lineRule="auto"/>
        <w:ind w:left="108"/>
        <w:jc w:val="center"/>
        <w:rPr>
          <w:b/>
          <w:color w:val="3E9056"/>
          <w:w w:val="105"/>
          <w:sz w:val="32"/>
          <w:szCs w:val="32"/>
        </w:rPr>
      </w:pPr>
      <w:r w:rsidRPr="005A58BB">
        <w:rPr>
          <w:b/>
          <w:color w:val="3E9056"/>
          <w:w w:val="105"/>
          <w:sz w:val="32"/>
          <w:szCs w:val="32"/>
        </w:rPr>
        <w:t xml:space="preserve">Convergence of Electronics and Photonics Technologies for Enabling Terahertz </w:t>
      </w:r>
    </w:p>
    <w:p w14:paraId="14AF4FD5" w14:textId="7328F7DD" w:rsidR="005A58BB" w:rsidRPr="002A3BA2" w:rsidRDefault="005A58BB" w:rsidP="00A9202C">
      <w:pPr>
        <w:spacing w:after="240" w:line="247" w:lineRule="auto"/>
        <w:ind w:left="108"/>
        <w:jc w:val="center"/>
        <w:rPr>
          <w:rStyle w:val="Hipervnculo"/>
          <w:rFonts w:cs="Trebuchet MS"/>
          <w:b/>
          <w:color w:val="3E9056"/>
          <w:w w:val="105"/>
          <w:sz w:val="32"/>
          <w:szCs w:val="32"/>
          <w:u w:val="none"/>
        </w:rPr>
      </w:pPr>
      <w:r w:rsidRPr="005A58BB">
        <w:rPr>
          <w:b/>
          <w:color w:val="3E9056"/>
          <w:w w:val="105"/>
          <w:sz w:val="32"/>
          <w:szCs w:val="32"/>
        </w:rPr>
        <w:t>Applications</w:t>
      </w:r>
    </w:p>
    <w:p w14:paraId="14AF4FD6" w14:textId="727E5CEC" w:rsidR="002A3BA2" w:rsidRDefault="001321BE" w:rsidP="002A3BA2">
      <w:pPr>
        <w:pStyle w:val="Textoindependiente"/>
        <w:spacing w:before="4" w:after="120" w:line="247" w:lineRule="auto"/>
        <w:ind w:left="108" w:right="164"/>
        <w:jc w:val="center"/>
        <w:rPr>
          <w:rStyle w:val="Hipervnculo"/>
          <w:rFonts w:cs="Trebuchet MS"/>
          <w:color w:val="auto"/>
          <w:w w:val="95"/>
          <w:u w:val="none"/>
        </w:rPr>
      </w:pPr>
      <w:hyperlink r:id="rId26" w:history="1">
        <w:r w:rsidR="005A58BB" w:rsidRPr="000914AC">
          <w:rPr>
            <w:rStyle w:val="Hipervnculo"/>
            <w:rFonts w:cs="Trebuchet MS"/>
            <w:color w:val="auto"/>
            <w:w w:val="95"/>
            <w:u w:val="none"/>
          </w:rPr>
          <w:t>www.celta-itn.eu</w:t>
        </w:r>
      </w:hyperlink>
    </w:p>
    <w:p w14:paraId="14AF4FD7" w14:textId="28486841" w:rsidR="005A58BB" w:rsidRDefault="002A3BA2" w:rsidP="005A58BB">
      <w:pPr>
        <w:pStyle w:val="Textoindependiente"/>
        <w:spacing w:before="4" w:line="247" w:lineRule="auto"/>
        <w:ind w:left="106" w:right="165"/>
        <w:jc w:val="center"/>
        <w:rPr>
          <w:rStyle w:val="Hipervnculo"/>
          <w:rFonts w:cs="Trebuchet MS"/>
          <w:color w:val="auto"/>
          <w:w w:val="95"/>
          <w:u w:val="none"/>
        </w:rPr>
      </w:pPr>
      <w:r>
        <w:rPr>
          <w:rStyle w:val="Hipervnculo"/>
          <w:rFonts w:cs="Trebuchet MS"/>
          <w:noProof/>
          <w:color w:val="auto"/>
          <w:w w:val="95"/>
          <w:u w:val="none"/>
          <w:lang w:val="de-DE" w:eastAsia="de-DE" w:bidi="ar-SA"/>
        </w:rPr>
        <w:drawing>
          <wp:anchor distT="0" distB="0" distL="114300" distR="114300" simplePos="0" relativeHeight="251686912" behindDoc="0" locked="0" layoutInCell="1" allowOverlap="1" wp14:anchorId="14AF5020" wp14:editId="14AF5021">
            <wp:simplePos x="0" y="0"/>
            <wp:positionH relativeFrom="column">
              <wp:posOffset>711835</wp:posOffset>
            </wp:positionH>
            <wp:positionV relativeFrom="paragraph">
              <wp:posOffset>-3810</wp:posOffset>
            </wp:positionV>
            <wp:extent cx="1562100" cy="1562100"/>
            <wp:effectExtent l="0" t="0" r="0" b="0"/>
            <wp:wrapTopAndBottom/>
            <wp:docPr id="8" name="Paveikslėlis 8" descr="C:\Users\dovil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vil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AF4FD8" w14:textId="6CA457BF" w:rsidR="000D66D0" w:rsidRDefault="00C23C97" w:rsidP="008B100A">
      <w:pPr>
        <w:spacing w:before="90" w:line="247" w:lineRule="auto"/>
        <w:ind w:left="106" w:hanging="1"/>
        <w:rPr>
          <w:sz w:val="26"/>
        </w:rPr>
        <w:sectPr w:rsidR="000D66D0">
          <w:headerReference w:type="default" r:id="rId28"/>
          <w:type w:val="continuous"/>
          <w:pgSz w:w="16840" w:h="11910" w:orient="landscape"/>
          <w:pgMar w:top="460" w:right="460" w:bottom="0" w:left="460" w:header="0" w:footer="720" w:gutter="0"/>
          <w:cols w:num="3" w:space="720" w:equalWidth="0">
            <w:col w:w="4519" w:space="981"/>
            <w:col w:w="4701" w:space="968"/>
            <w:col w:w="4751"/>
          </w:cols>
        </w:sectPr>
      </w:pPr>
      <w:r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F5022" wp14:editId="0CDA74DB">
                <wp:simplePos x="0" y="0"/>
                <wp:positionH relativeFrom="margin">
                  <wp:posOffset>8918880</wp:posOffset>
                </wp:positionH>
                <wp:positionV relativeFrom="paragraph">
                  <wp:posOffset>1040130</wp:posOffset>
                </wp:positionV>
                <wp:extent cx="1357503" cy="1565453"/>
                <wp:effectExtent l="0" t="0" r="14605" b="15875"/>
                <wp:wrapNone/>
                <wp:docPr id="2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503" cy="156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503B" w14:textId="77777777" w:rsidR="006C4854" w:rsidRPr="00872F35" w:rsidRDefault="006C4854" w:rsidP="007740FC">
                            <w:pPr>
                              <w:spacing w:before="6" w:line="259" w:lineRule="auto"/>
                              <w:ind w:right="18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72F35">
                              <w:rPr>
                                <w:rFonts w:cstheme="minorHAnsi"/>
                                <w:w w:val="110"/>
                                <w:sz w:val="20"/>
                                <w:szCs w:val="20"/>
                              </w:rPr>
                              <w:t xml:space="preserve">This project has received funding from the European Union’s Horizon 2020 research and innovation programme under the Marie </w:t>
                            </w:r>
                            <w:proofErr w:type="spellStart"/>
                            <w:r w:rsidRPr="00872F35">
                              <w:rPr>
                                <w:rFonts w:cstheme="minorHAnsi"/>
                                <w:w w:val="110"/>
                                <w:sz w:val="20"/>
                                <w:szCs w:val="20"/>
                              </w:rPr>
                              <w:t>Sklodowska</w:t>
                            </w:r>
                            <w:proofErr w:type="spellEnd"/>
                            <w:r w:rsidRPr="00872F35">
                              <w:rPr>
                                <w:rFonts w:cstheme="minorHAnsi"/>
                                <w:w w:val="110"/>
                                <w:sz w:val="20"/>
                                <w:szCs w:val="20"/>
                              </w:rPr>
                              <w:t>-Curie grant agreement No. 675683.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F5022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702.25pt;margin-top:81.9pt;width:106.9pt;height:1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9+rwIAAKw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" filled="f" stroked="f">
                <v:textbox inset="0,0,0,0">
                  <w:txbxContent>
                    <w:p w14:paraId="14AF503B" w14:textId="77777777" w:rsidR="006C4854" w:rsidRPr="00872F35" w:rsidRDefault="006C4854" w:rsidP="007740FC">
                      <w:pPr>
                        <w:spacing w:before="6" w:line="259" w:lineRule="auto"/>
                        <w:ind w:right="18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72F35">
                        <w:rPr>
                          <w:rFonts w:cstheme="minorHAnsi"/>
                          <w:w w:val="110"/>
                          <w:sz w:val="20"/>
                          <w:szCs w:val="20"/>
                        </w:rPr>
                        <w:t xml:space="preserve">This project has received funding from the European Union’s Horizon 2020 research and innovation programme under the Marie </w:t>
                      </w:r>
                      <w:proofErr w:type="spellStart"/>
                      <w:r w:rsidRPr="00872F35">
                        <w:rPr>
                          <w:rFonts w:cstheme="minorHAnsi"/>
                          <w:w w:val="110"/>
                          <w:sz w:val="20"/>
                          <w:szCs w:val="20"/>
                        </w:rPr>
                        <w:t>Sklodowska</w:t>
                      </w:r>
                      <w:proofErr w:type="spellEnd"/>
                      <w:r w:rsidRPr="00872F35">
                        <w:rPr>
                          <w:rFonts w:cstheme="minorHAnsi"/>
                          <w:w w:val="110"/>
                          <w:sz w:val="20"/>
                          <w:szCs w:val="20"/>
                        </w:rPr>
                        <w:t>-Curie grant agreement No. 675683.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58BB">
        <w:rPr>
          <w:noProof/>
          <w:lang w:val="de-DE" w:eastAsia="de-DE" w:bidi="ar-SA"/>
        </w:rPr>
        <w:drawing>
          <wp:anchor distT="0" distB="0" distL="114300" distR="114300" simplePos="0" relativeHeight="251682816" behindDoc="0" locked="0" layoutInCell="1" allowOverlap="1" wp14:anchorId="14AF5026" wp14:editId="77C725C2">
            <wp:simplePos x="0" y="0"/>
            <wp:positionH relativeFrom="margin">
              <wp:posOffset>9671050</wp:posOffset>
            </wp:positionH>
            <wp:positionV relativeFrom="paragraph">
              <wp:posOffset>2682875</wp:posOffset>
            </wp:positionV>
            <wp:extent cx="671216" cy="447675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uro-fla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7121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CA9">
        <w:rPr>
          <w:noProof/>
          <w:lang w:val="de-DE" w:eastAsia="de-DE" w:bidi="ar-SA"/>
        </w:rPr>
        <w:drawing>
          <wp:anchor distT="0" distB="0" distL="114300" distR="114300" simplePos="0" relativeHeight="251645952" behindDoc="0" locked="0" layoutInCell="1" allowOverlap="1" wp14:anchorId="14AF5028" wp14:editId="14AF5029">
            <wp:simplePos x="0" y="0"/>
            <wp:positionH relativeFrom="page">
              <wp:posOffset>11249025</wp:posOffset>
            </wp:positionH>
            <wp:positionV relativeFrom="margin">
              <wp:posOffset>4311650</wp:posOffset>
            </wp:positionV>
            <wp:extent cx="3496945" cy="2331085"/>
            <wp:effectExtent l="0" t="0" r="8255" b="0"/>
            <wp:wrapThrough wrapText="bothSides">
              <wp:wrapPolygon edited="0">
                <wp:start x="0" y="0"/>
                <wp:lineTo x="0" y="21359"/>
                <wp:lineTo x="21533" y="21359"/>
                <wp:lineTo x="21533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AF4FD9" w14:textId="77777777" w:rsidR="00067555" w:rsidRPr="00067555" w:rsidRDefault="00067555" w:rsidP="005B2CC3">
      <w:pPr>
        <w:pStyle w:val="Textoindependiente"/>
        <w:spacing w:after="120" w:line="276" w:lineRule="auto"/>
        <w:ind w:right="40"/>
        <w:rPr>
          <w:rFonts w:ascii="Lato Black" w:hAnsi="Lato Black"/>
          <w:b/>
          <w:bCs/>
          <w:color w:val="3E9056"/>
          <w:w w:val="115"/>
          <w:sz w:val="52"/>
          <w:szCs w:val="72"/>
        </w:rPr>
      </w:pPr>
      <w:r w:rsidRPr="00067555">
        <w:rPr>
          <w:rFonts w:ascii="Lato Black" w:hAnsi="Lato Black"/>
          <w:b/>
          <w:bCs/>
          <w:color w:val="3E9056"/>
          <w:w w:val="115"/>
          <w:sz w:val="52"/>
          <w:szCs w:val="72"/>
        </w:rPr>
        <w:lastRenderedPageBreak/>
        <w:t>Main objectives</w:t>
      </w:r>
    </w:p>
    <w:p w14:paraId="14AF4FDA" w14:textId="40E62774" w:rsidR="00067555" w:rsidRDefault="00067555" w:rsidP="00067555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 w:rsidRPr="00067555">
        <w:rPr>
          <w:rFonts w:cs="Arial"/>
          <w:sz w:val="20"/>
        </w:rPr>
        <w:t xml:space="preserve">CELTA is the acronym for Convergence of Electronics and Photonics Technologies for Enabling Terahertz Applications. </w:t>
      </w:r>
      <w:r w:rsidR="005B2CC3">
        <w:rPr>
          <w:rFonts w:cs="Arial"/>
          <w:sz w:val="20"/>
        </w:rPr>
        <w:t xml:space="preserve">Its </w:t>
      </w:r>
      <w:r w:rsidRPr="00067555">
        <w:rPr>
          <w:rFonts w:cs="Arial"/>
          <w:sz w:val="20"/>
        </w:rPr>
        <w:t>spirit is to introduce the strategy of converged electronics and photonics co-design and establish a common engineering language in its training programme across the electronics, photonic</w:t>
      </w:r>
      <w:r w:rsidR="005B2CC3">
        <w:rPr>
          <w:rFonts w:cs="Arial"/>
          <w:sz w:val="20"/>
        </w:rPr>
        <w:t xml:space="preserve">s and applications disciplines. </w:t>
      </w:r>
      <w:r w:rsidRPr="00067555">
        <w:rPr>
          <w:rFonts w:cs="Arial"/>
          <w:sz w:val="20"/>
        </w:rPr>
        <w:t>We believe this common language and converged co-design i</w:t>
      </w:r>
      <w:r w:rsidR="0039413C">
        <w:rPr>
          <w:rFonts w:cs="Arial"/>
          <w:sz w:val="20"/>
        </w:rPr>
        <w:t>s</w:t>
      </w:r>
      <w:r w:rsidRPr="00067555">
        <w:rPr>
          <w:rFonts w:cs="Arial"/>
          <w:sz w:val="20"/>
        </w:rPr>
        <w:t xml:space="preserve"> mandatory to make the next logical step towards efficient and innovative solutions that can reach the market.</w:t>
      </w:r>
    </w:p>
    <w:p w14:paraId="14AF4FDB" w14:textId="7292B908" w:rsidR="006B0964" w:rsidRPr="00174606" w:rsidRDefault="00174606" w:rsidP="00067555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0EFA678B" wp14:editId="19E27B42">
            <wp:extent cx="3024000" cy="841383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84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F4FDC" w14:textId="35E14B47" w:rsidR="00067555" w:rsidRPr="00067555" w:rsidRDefault="00067555" w:rsidP="00067555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 w:rsidRPr="00067555">
        <w:rPr>
          <w:rFonts w:cs="Arial"/>
          <w:sz w:val="20"/>
        </w:rPr>
        <w:t xml:space="preserve">The developed solutions involve components and complete systems for sensing, instrumentation, imaging, spectroscopy and communications. This will be achieved developing novel technologies and co-design of sub-systems and introducing innovative cointegration platforms and new </w:t>
      </w:r>
      <w:r w:rsidR="00FC6FA2" w:rsidRPr="00067555">
        <w:rPr>
          <w:rFonts w:cs="Arial"/>
          <w:sz w:val="20"/>
        </w:rPr>
        <w:t xml:space="preserve">engineered </w:t>
      </w:r>
      <w:r w:rsidRPr="00067555">
        <w:rPr>
          <w:rFonts w:cs="Arial"/>
          <w:sz w:val="20"/>
        </w:rPr>
        <w:t>systems. All these technologies are keys to tackling challenges and creating solutions in a large number of focus areas relevant for the societal challenges identified in the Horizon 2020 programme.</w:t>
      </w:r>
    </w:p>
    <w:p w14:paraId="14AF4FDD" w14:textId="77777777" w:rsidR="00067555" w:rsidRPr="00067555" w:rsidRDefault="00067555" w:rsidP="00AC562C">
      <w:pPr>
        <w:pStyle w:val="Textoindependiente"/>
        <w:spacing w:after="120" w:line="276" w:lineRule="auto"/>
        <w:ind w:right="40"/>
        <w:rPr>
          <w:b/>
          <w:bCs/>
          <w:color w:val="3E9056"/>
          <w:w w:val="115"/>
          <w:sz w:val="52"/>
          <w:szCs w:val="72"/>
        </w:rPr>
      </w:pPr>
      <w:r w:rsidRPr="00067555">
        <w:rPr>
          <w:rFonts w:ascii="Lato Black" w:hAnsi="Lato Black"/>
          <w:b/>
          <w:bCs/>
          <w:color w:val="3E9056"/>
          <w:w w:val="115"/>
          <w:sz w:val="52"/>
          <w:szCs w:val="72"/>
        </w:rPr>
        <w:t>Project Facts</w:t>
      </w:r>
    </w:p>
    <w:p w14:paraId="14AF4FDE" w14:textId="7CCB57C8" w:rsidR="00067555" w:rsidRPr="001733F1" w:rsidRDefault="005B2CC3" w:rsidP="00AC562C">
      <w:pPr>
        <w:spacing w:after="60" w:line="276" w:lineRule="auto"/>
        <w:ind w:right="17"/>
        <w:jc w:val="both"/>
        <w:rPr>
          <w:rFonts w:cs="Arial"/>
          <w:sz w:val="20"/>
          <w:szCs w:val="20"/>
        </w:rPr>
      </w:pPr>
      <w:r w:rsidRPr="00067555">
        <w:rPr>
          <w:rFonts w:cs="Arial"/>
          <w:sz w:val="20"/>
        </w:rPr>
        <w:t xml:space="preserve">CELTA </w:t>
      </w:r>
      <w:r w:rsidR="00067555" w:rsidRPr="005B2CC3">
        <w:rPr>
          <w:rFonts w:cs="Arial"/>
          <w:sz w:val="20"/>
          <w:szCs w:val="20"/>
        </w:rPr>
        <w:t>is a European international training network (ITN) project led by Eindhoven University of Technology (TU/e). The project concentrates the efforts of 15 PhD</w:t>
      </w:r>
      <w:r w:rsidR="00DB2FAF">
        <w:rPr>
          <w:rFonts w:cs="Arial"/>
          <w:sz w:val="20"/>
          <w:szCs w:val="20"/>
        </w:rPr>
        <w:t>s</w:t>
      </w:r>
      <w:r w:rsidR="00067555" w:rsidRPr="005B2CC3">
        <w:rPr>
          <w:rFonts w:cs="Arial"/>
          <w:sz w:val="20"/>
          <w:szCs w:val="20"/>
        </w:rPr>
        <w:t xml:space="preserve"> from 12 partners stemming from 9 different countries. CELTA aims to produce the next generation of researchers who will enable Europe to take a leading role in the multidisciplinary area of utilising Terahertz technology for applications.</w:t>
      </w:r>
      <w:r w:rsidR="008A30DD" w:rsidRPr="005B2CC3">
        <w:rPr>
          <w:rFonts w:cs="Arial"/>
          <w:sz w:val="20"/>
          <w:szCs w:val="20"/>
        </w:rPr>
        <w:t xml:space="preserve"> </w:t>
      </w:r>
    </w:p>
    <w:p w14:paraId="14AF4FDF" w14:textId="77777777" w:rsidR="00067555" w:rsidRPr="005B2CC3" w:rsidRDefault="00067555" w:rsidP="00AC562C">
      <w:pPr>
        <w:spacing w:line="276" w:lineRule="auto"/>
        <w:ind w:right="17"/>
        <w:jc w:val="both"/>
        <w:rPr>
          <w:rFonts w:cs="Arial"/>
          <w:b/>
          <w:sz w:val="20"/>
          <w:szCs w:val="20"/>
        </w:rPr>
      </w:pPr>
      <w:r w:rsidRPr="005B2CC3">
        <w:rPr>
          <w:rFonts w:cs="Arial"/>
          <w:b/>
          <w:sz w:val="20"/>
          <w:szCs w:val="20"/>
        </w:rPr>
        <w:t xml:space="preserve">Duration: </w:t>
      </w:r>
    </w:p>
    <w:p w14:paraId="14AF4FE0" w14:textId="77777777" w:rsidR="00067555" w:rsidRPr="005B2CC3" w:rsidRDefault="00067555" w:rsidP="00AC562C">
      <w:pPr>
        <w:spacing w:line="276" w:lineRule="auto"/>
        <w:ind w:right="18"/>
        <w:jc w:val="both"/>
        <w:rPr>
          <w:rFonts w:cs="Arial"/>
          <w:sz w:val="20"/>
          <w:szCs w:val="20"/>
        </w:rPr>
      </w:pPr>
      <w:r w:rsidRPr="005B2CC3">
        <w:rPr>
          <w:rFonts w:cs="Arial"/>
          <w:sz w:val="20"/>
          <w:szCs w:val="20"/>
        </w:rPr>
        <w:t>48 Months: March 2016 – February 2020</w:t>
      </w:r>
    </w:p>
    <w:p w14:paraId="14AF4FE1" w14:textId="77777777" w:rsidR="00067555" w:rsidRPr="005B2CC3" w:rsidRDefault="00067555" w:rsidP="00AC562C">
      <w:pPr>
        <w:spacing w:line="276" w:lineRule="auto"/>
        <w:ind w:right="18"/>
        <w:jc w:val="both"/>
        <w:rPr>
          <w:rFonts w:cs="Arial"/>
          <w:b/>
          <w:sz w:val="20"/>
          <w:szCs w:val="20"/>
        </w:rPr>
      </w:pPr>
      <w:r w:rsidRPr="005B2CC3">
        <w:rPr>
          <w:rFonts w:cs="Arial"/>
          <w:b/>
          <w:sz w:val="20"/>
          <w:szCs w:val="20"/>
        </w:rPr>
        <w:t>Budget:</w:t>
      </w:r>
    </w:p>
    <w:p w14:paraId="14AF4FE2" w14:textId="77777777" w:rsidR="00067555" w:rsidRPr="005B2CC3" w:rsidRDefault="00067555" w:rsidP="00AC562C">
      <w:pPr>
        <w:spacing w:line="276" w:lineRule="auto"/>
        <w:ind w:right="18"/>
        <w:jc w:val="both"/>
        <w:rPr>
          <w:rFonts w:cs="Arial"/>
          <w:sz w:val="20"/>
          <w:szCs w:val="20"/>
        </w:rPr>
      </w:pPr>
      <w:r w:rsidRPr="005B2CC3">
        <w:rPr>
          <w:rFonts w:cs="Arial"/>
          <w:sz w:val="20"/>
          <w:szCs w:val="20"/>
        </w:rPr>
        <w:t>€3.8 M from the European Commission under the Horizon 2020 programme</w:t>
      </w:r>
      <w:r w:rsidR="005B2CC3">
        <w:rPr>
          <w:rFonts w:cs="Arial"/>
          <w:sz w:val="20"/>
          <w:szCs w:val="20"/>
        </w:rPr>
        <w:t>.</w:t>
      </w:r>
    </w:p>
    <w:p w14:paraId="14AF4FE3" w14:textId="77777777" w:rsidR="00067555" w:rsidRPr="005B2CC3" w:rsidRDefault="005B2CC3" w:rsidP="005B2CC3">
      <w:pPr>
        <w:pStyle w:val="Textoindependiente"/>
        <w:spacing w:after="120" w:line="276" w:lineRule="auto"/>
        <w:ind w:right="40"/>
        <w:rPr>
          <w:rFonts w:ascii="Lato Black" w:hAnsi="Lato Black"/>
          <w:b/>
          <w:bCs/>
          <w:color w:val="3E9056"/>
          <w:w w:val="115"/>
          <w:sz w:val="52"/>
          <w:szCs w:val="72"/>
        </w:rPr>
      </w:pPr>
      <w:r w:rsidRPr="002422EF">
        <w:rPr>
          <w:rFonts w:ascii="Lato Black" w:hAnsi="Lato Black"/>
          <w:b/>
          <w:bCs/>
          <w:color w:val="3E9056"/>
          <w:w w:val="115"/>
          <w:sz w:val="52"/>
          <w:szCs w:val="72"/>
        </w:rPr>
        <w:t>Expected</w:t>
      </w:r>
      <w:r w:rsidRPr="005B2CC3">
        <w:rPr>
          <w:rFonts w:ascii="Lato Black" w:hAnsi="Lato Black"/>
          <w:b/>
          <w:bCs/>
          <w:color w:val="3E9056"/>
          <w:w w:val="115"/>
          <w:sz w:val="52"/>
          <w:szCs w:val="72"/>
        </w:rPr>
        <w:t xml:space="preserve"> Impact </w:t>
      </w:r>
    </w:p>
    <w:p w14:paraId="475F55D4" w14:textId="5ADCEB1C" w:rsidR="00DB2FAF" w:rsidRDefault="002669A3" w:rsidP="00B8077F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 w:rsidRPr="002669A3">
        <w:rPr>
          <w:rFonts w:cs="Arial"/>
          <w:sz w:val="20"/>
        </w:rPr>
        <w:t xml:space="preserve">CELTA aims to provide </w:t>
      </w:r>
      <w:r w:rsidRPr="005B2CC3">
        <w:rPr>
          <w:rFonts w:cs="Arial"/>
          <w:sz w:val="20"/>
          <w:szCs w:val="20"/>
        </w:rPr>
        <w:t>PhD</w:t>
      </w:r>
      <w:r>
        <w:rPr>
          <w:rFonts w:cs="Arial"/>
          <w:sz w:val="20"/>
          <w:szCs w:val="20"/>
        </w:rPr>
        <w:t>s</w:t>
      </w:r>
      <w:r w:rsidRPr="005B2CC3">
        <w:rPr>
          <w:rFonts w:cs="Arial"/>
          <w:sz w:val="20"/>
          <w:szCs w:val="20"/>
        </w:rPr>
        <w:t xml:space="preserve"> </w:t>
      </w:r>
      <w:r w:rsidR="002609E7" w:rsidRPr="002609E7">
        <w:rPr>
          <w:rFonts w:cs="Arial"/>
          <w:sz w:val="20"/>
        </w:rPr>
        <w:t xml:space="preserve">with exposure to the range </w:t>
      </w:r>
      <w:r w:rsidRPr="002669A3">
        <w:rPr>
          <w:rFonts w:cs="Arial"/>
          <w:sz w:val="20"/>
        </w:rPr>
        <w:t>of skills necessary to address the</w:t>
      </w:r>
      <w:r w:rsidR="00BC26ED">
        <w:rPr>
          <w:rFonts w:cs="Arial"/>
          <w:sz w:val="20"/>
        </w:rPr>
        <w:t xml:space="preserve"> challenge of </w:t>
      </w:r>
      <w:r w:rsidR="00750F6A">
        <w:rPr>
          <w:rFonts w:cs="Arial"/>
          <w:sz w:val="20"/>
        </w:rPr>
        <w:t>bringing</w:t>
      </w:r>
      <w:r w:rsidR="00BC26ED">
        <w:rPr>
          <w:rFonts w:cs="Arial"/>
          <w:sz w:val="20"/>
        </w:rPr>
        <w:t xml:space="preserve"> </w:t>
      </w:r>
      <w:r w:rsidR="00750F6A">
        <w:rPr>
          <w:rFonts w:cs="Arial"/>
          <w:sz w:val="20"/>
        </w:rPr>
        <w:t>photonics and electronics together</w:t>
      </w:r>
      <w:r w:rsidR="007B0CC6">
        <w:rPr>
          <w:rFonts w:cs="Arial"/>
          <w:sz w:val="20"/>
        </w:rPr>
        <w:t xml:space="preserve"> by</w:t>
      </w:r>
      <w:r w:rsidR="008B52D0">
        <w:rPr>
          <w:rFonts w:cs="Arial"/>
          <w:sz w:val="20"/>
        </w:rPr>
        <w:t xml:space="preserve"> </w:t>
      </w:r>
      <w:r w:rsidR="00683B57">
        <w:rPr>
          <w:rFonts w:cs="Arial"/>
          <w:sz w:val="20"/>
        </w:rPr>
        <w:t xml:space="preserve">providing </w:t>
      </w:r>
      <w:r w:rsidR="00BF62C2">
        <w:rPr>
          <w:rFonts w:cs="Arial"/>
          <w:sz w:val="20"/>
        </w:rPr>
        <w:t>a</w:t>
      </w:r>
      <w:r w:rsidR="008B52D0" w:rsidRPr="008B52D0">
        <w:rPr>
          <w:rFonts w:cs="Arial"/>
          <w:sz w:val="20"/>
        </w:rPr>
        <w:t xml:space="preserve"> training on a common engineering language</w:t>
      </w:r>
      <w:r>
        <w:rPr>
          <w:rFonts w:cs="Arial"/>
          <w:sz w:val="20"/>
        </w:rPr>
        <w:t>.</w:t>
      </w:r>
      <w:r w:rsidRPr="002669A3">
        <w:rPr>
          <w:rFonts w:cs="Arial"/>
          <w:sz w:val="20"/>
        </w:rPr>
        <w:t xml:space="preserve"> </w:t>
      </w:r>
    </w:p>
    <w:p w14:paraId="3AA2511E" w14:textId="51E76128" w:rsidR="00B8077F" w:rsidRPr="00507BB0" w:rsidRDefault="0058595D" w:rsidP="00B8077F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Furthermore, o</w:t>
      </w:r>
      <w:r w:rsidR="009B5858">
        <w:rPr>
          <w:rFonts w:cs="Arial"/>
          <w:sz w:val="20"/>
        </w:rPr>
        <w:t xml:space="preserve">ur </w:t>
      </w:r>
      <w:r w:rsidR="007B46E7" w:rsidRPr="007B46E7">
        <w:rPr>
          <w:rFonts w:cs="Arial"/>
          <w:sz w:val="20"/>
        </w:rPr>
        <w:t xml:space="preserve">vision is to enable transfer of academic research to industrial application by close collaboration while providing </w:t>
      </w:r>
      <w:r w:rsidR="00DB2FAF" w:rsidRPr="005B2CC3">
        <w:rPr>
          <w:rFonts w:cs="Arial"/>
          <w:sz w:val="20"/>
          <w:szCs w:val="20"/>
        </w:rPr>
        <w:t>PhD</w:t>
      </w:r>
      <w:r w:rsidR="00DB2FAF">
        <w:rPr>
          <w:rFonts w:cs="Arial"/>
          <w:sz w:val="20"/>
          <w:szCs w:val="20"/>
        </w:rPr>
        <w:t>s</w:t>
      </w:r>
      <w:r w:rsidR="007F3D71">
        <w:rPr>
          <w:rFonts w:cs="Arial"/>
          <w:sz w:val="20"/>
          <w:szCs w:val="20"/>
        </w:rPr>
        <w:t xml:space="preserve"> </w:t>
      </w:r>
      <w:r w:rsidR="007B46E7" w:rsidRPr="007B46E7">
        <w:rPr>
          <w:rFonts w:cs="Arial"/>
          <w:sz w:val="20"/>
        </w:rPr>
        <w:t xml:space="preserve">with a comprehensive understanding of the challenges that industry faces. </w:t>
      </w:r>
    </w:p>
    <w:p w14:paraId="14AF4FE9" w14:textId="77777777" w:rsidR="00067555" w:rsidRPr="00067555" w:rsidRDefault="00067555" w:rsidP="005B2CC3">
      <w:pPr>
        <w:spacing w:before="185" w:line="206" w:lineRule="auto"/>
        <w:jc w:val="both"/>
        <w:rPr>
          <w:rFonts w:ascii="Lato Black" w:hAnsi="Lato Black"/>
          <w:b/>
          <w:color w:val="3E9056"/>
          <w:w w:val="105"/>
          <w:sz w:val="52"/>
        </w:rPr>
      </w:pPr>
      <w:r w:rsidRPr="00067555">
        <w:rPr>
          <w:rFonts w:ascii="Lato Black" w:hAnsi="Lato Black"/>
          <w:b/>
          <w:color w:val="3E9056"/>
          <w:w w:val="105"/>
          <w:sz w:val="52"/>
        </w:rPr>
        <w:t>Technical research</w:t>
      </w:r>
    </w:p>
    <w:p w14:paraId="14AF4FEA" w14:textId="27255125" w:rsidR="000D66D0" w:rsidRPr="00067555" w:rsidRDefault="00067555" w:rsidP="00AC562C">
      <w:pPr>
        <w:spacing w:before="120" w:line="276" w:lineRule="auto"/>
        <w:ind w:right="-51"/>
        <w:rPr>
          <w:rStyle w:val="Hipervnculo"/>
          <w:rFonts w:cs="Trebuchet MS"/>
          <w:b/>
          <w:color w:val="auto"/>
          <w:u w:val="none"/>
        </w:rPr>
      </w:pPr>
      <w:r w:rsidRPr="00067555">
        <w:rPr>
          <w:b/>
          <w:color w:val="3E9056"/>
          <w:w w:val="105"/>
        </w:rPr>
        <w:t xml:space="preserve">Photonic Vector Network </w:t>
      </w:r>
      <w:r w:rsidR="00F4024D">
        <w:rPr>
          <w:b/>
          <w:color w:val="3E9056"/>
          <w:w w:val="105"/>
        </w:rPr>
        <w:t>A</w:t>
      </w:r>
      <w:r w:rsidRPr="00067555">
        <w:rPr>
          <w:b/>
          <w:color w:val="3E9056"/>
          <w:w w:val="105"/>
        </w:rPr>
        <w:t>nalyzer (PVNA)</w:t>
      </w:r>
      <w:r w:rsidRPr="00067555">
        <w:rPr>
          <w:rStyle w:val="Hipervnculo"/>
          <w:rFonts w:cs="Trebuchet MS"/>
          <w:b/>
          <w:color w:val="auto"/>
          <w:u w:val="none"/>
        </w:rPr>
        <w:t xml:space="preserve"> </w:t>
      </w:r>
    </w:p>
    <w:p w14:paraId="14AF4FEB" w14:textId="6FE2D4AA" w:rsidR="00067555" w:rsidRDefault="008E101E" w:rsidP="00AC562C">
      <w:pPr>
        <w:adjustRightInd w:val="0"/>
        <w:spacing w:line="276" w:lineRule="auto"/>
        <w:jc w:val="both"/>
        <w:rPr>
          <w:sz w:val="20"/>
        </w:rPr>
      </w:pPr>
      <w:r w:rsidRPr="008E101E">
        <w:rPr>
          <w:sz w:val="20"/>
        </w:rPr>
        <w:t xml:space="preserve">This demonstrator focuses on developing widely tunable Free-Space Vector Network Analyzer (FS-VNA) operating from 0.05 THz up to 2.7 THz. The design is based on </w:t>
      </w:r>
      <w:proofErr w:type="spellStart"/>
      <w:r w:rsidRPr="008E101E">
        <w:rPr>
          <w:sz w:val="20"/>
        </w:rPr>
        <w:t>photomixing</w:t>
      </w:r>
      <w:proofErr w:type="spellEnd"/>
      <w:r w:rsidRPr="008E101E">
        <w:rPr>
          <w:sz w:val="20"/>
        </w:rPr>
        <w:t xml:space="preserve"> of two tunable telecom lasers in photoconductive antennas in order to generate and coherently detect a terahertz signal. The inherent wide tunability of the photonically-enabled FS-VNA makes it a very useful tool not only for spectroscopy, but also for material characterization, a fundamental area of research for the development of future terahertz applications.</w:t>
      </w:r>
    </w:p>
    <w:p w14:paraId="14AF4FEC" w14:textId="4599485C" w:rsidR="00AC562C" w:rsidRPr="005B2CC3" w:rsidRDefault="00FD7D60" w:rsidP="00856CA9">
      <w:pPr>
        <w:adjustRightInd w:val="0"/>
        <w:spacing w:line="276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EAC8F89" wp14:editId="31AEADE7">
            <wp:extent cx="3095617" cy="1311988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2"/>
                    <a:stretch/>
                  </pic:blipFill>
                  <pic:spPr bwMode="auto">
                    <a:xfrm>
                      <a:off x="0" y="0"/>
                      <a:ext cx="3096000" cy="1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4FED" w14:textId="77777777" w:rsidR="00067555" w:rsidRDefault="00067555" w:rsidP="00AC562C">
      <w:pPr>
        <w:spacing w:before="120" w:line="276" w:lineRule="auto"/>
        <w:ind w:right="-51"/>
        <w:rPr>
          <w:b/>
          <w:color w:val="3E9056"/>
          <w:w w:val="105"/>
        </w:rPr>
      </w:pPr>
      <w:r w:rsidRPr="00067555">
        <w:rPr>
          <w:b/>
          <w:color w:val="3E9056"/>
          <w:w w:val="105"/>
        </w:rPr>
        <w:t>THz Beamformer</w:t>
      </w:r>
    </w:p>
    <w:p w14:paraId="14AF4FEE" w14:textId="6B5DF364" w:rsidR="002422EF" w:rsidRDefault="00367728" w:rsidP="00AC562C">
      <w:pPr>
        <w:adjustRightInd w:val="0"/>
        <w:spacing w:line="276" w:lineRule="auto"/>
        <w:jc w:val="both"/>
        <w:rPr>
          <w:sz w:val="20"/>
        </w:rPr>
      </w:pPr>
      <w:r>
        <w:rPr>
          <w:sz w:val="20"/>
        </w:rPr>
        <w:t xml:space="preserve">In this demonstrator, </w:t>
      </w:r>
      <w:r w:rsidR="00A838BF" w:rsidRPr="00A838BF">
        <w:rPr>
          <w:sz w:val="20"/>
        </w:rPr>
        <w:t>focuse</w:t>
      </w:r>
      <w:r w:rsidR="00A838BF">
        <w:rPr>
          <w:sz w:val="20"/>
        </w:rPr>
        <w:t>d</w:t>
      </w:r>
      <w:r w:rsidR="00A838BF" w:rsidRPr="00A838BF">
        <w:rPr>
          <w:sz w:val="20"/>
        </w:rPr>
        <w:t xml:space="preserve"> on THz beam </w:t>
      </w:r>
      <w:r w:rsidR="008D391F">
        <w:rPr>
          <w:sz w:val="20"/>
        </w:rPr>
        <w:t>steering</w:t>
      </w:r>
      <w:r w:rsidR="00A838BF">
        <w:rPr>
          <w:sz w:val="20"/>
        </w:rPr>
        <w:t xml:space="preserve">, </w:t>
      </w:r>
      <w:r>
        <w:rPr>
          <w:sz w:val="20"/>
        </w:rPr>
        <w:t xml:space="preserve">the PhDs </w:t>
      </w:r>
      <w:r w:rsidR="003D167E">
        <w:rPr>
          <w:sz w:val="20"/>
        </w:rPr>
        <w:t>design and build a transmitter and a receiver capable of</w:t>
      </w:r>
      <w:r w:rsidR="00473E3F">
        <w:rPr>
          <w:sz w:val="20"/>
        </w:rPr>
        <w:t>:</w:t>
      </w:r>
    </w:p>
    <w:p w14:paraId="14AF4FEF" w14:textId="4CA470D5" w:rsidR="002422EF" w:rsidRPr="002422EF" w:rsidRDefault="00473E3F" w:rsidP="002422EF">
      <w:pPr>
        <w:pStyle w:val="Prrafodelista"/>
        <w:numPr>
          <w:ilvl w:val="0"/>
          <w:numId w:val="3"/>
        </w:numPr>
        <w:adjustRightInd w:val="0"/>
        <w:spacing w:line="276" w:lineRule="auto"/>
        <w:ind w:left="142" w:hanging="142"/>
        <w:jc w:val="both"/>
        <w:rPr>
          <w:sz w:val="20"/>
        </w:rPr>
      </w:pPr>
      <w:r>
        <w:rPr>
          <w:sz w:val="20"/>
        </w:rPr>
        <w:t>Provid</w:t>
      </w:r>
      <w:r w:rsidR="003D167E">
        <w:rPr>
          <w:sz w:val="20"/>
        </w:rPr>
        <w:t>ing</w:t>
      </w:r>
      <w:r w:rsidR="001D234C" w:rsidRPr="002422EF">
        <w:rPr>
          <w:sz w:val="20"/>
        </w:rPr>
        <w:t xml:space="preserve"> higher</w:t>
      </w:r>
      <w:r w:rsidR="00067555" w:rsidRPr="002422EF">
        <w:rPr>
          <w:sz w:val="20"/>
        </w:rPr>
        <w:t xml:space="preserve"> bitrates </w:t>
      </w:r>
      <w:r w:rsidR="00E45B0D">
        <w:rPr>
          <w:sz w:val="20"/>
        </w:rPr>
        <w:t>for</w:t>
      </w:r>
      <w:r w:rsidR="00E45B0D" w:rsidRPr="00E45B0D">
        <w:rPr>
          <w:sz w:val="20"/>
        </w:rPr>
        <w:t xml:space="preserve"> </w:t>
      </w:r>
      <w:r w:rsidR="00E45B0D" w:rsidRPr="002422EF">
        <w:rPr>
          <w:sz w:val="20"/>
        </w:rPr>
        <w:t>wireless</w:t>
      </w:r>
      <w:r w:rsidR="00067555" w:rsidRPr="002422EF">
        <w:rPr>
          <w:sz w:val="20"/>
        </w:rPr>
        <w:t xml:space="preserve"> </w:t>
      </w:r>
      <w:r>
        <w:rPr>
          <w:sz w:val="20"/>
        </w:rPr>
        <w:t>indoor</w:t>
      </w:r>
      <w:r w:rsidR="00067555" w:rsidRPr="002422EF">
        <w:rPr>
          <w:sz w:val="20"/>
        </w:rPr>
        <w:t xml:space="preserve"> </w:t>
      </w:r>
      <w:r w:rsidR="00E45B0D">
        <w:rPr>
          <w:sz w:val="20"/>
        </w:rPr>
        <w:t>communications</w:t>
      </w:r>
      <w:r w:rsidR="00067555" w:rsidRPr="002422EF">
        <w:rPr>
          <w:sz w:val="20"/>
        </w:rPr>
        <w:t xml:space="preserve"> </w:t>
      </w:r>
      <w:r w:rsidR="00E45B0D">
        <w:rPr>
          <w:sz w:val="20"/>
        </w:rPr>
        <w:t xml:space="preserve">operating </w:t>
      </w:r>
      <w:r w:rsidR="00067555" w:rsidRPr="002422EF">
        <w:rPr>
          <w:sz w:val="20"/>
        </w:rPr>
        <w:t>THz</w:t>
      </w:r>
      <w:r w:rsidR="00E45B0D">
        <w:rPr>
          <w:sz w:val="20"/>
        </w:rPr>
        <w:t xml:space="preserve"> frequencies</w:t>
      </w:r>
      <w:r w:rsidR="00067555" w:rsidRPr="002422EF">
        <w:rPr>
          <w:sz w:val="20"/>
        </w:rPr>
        <w:t xml:space="preserve">. </w:t>
      </w:r>
    </w:p>
    <w:p w14:paraId="14AF4FF0" w14:textId="77777777" w:rsidR="002422EF" w:rsidRDefault="00473E3F" w:rsidP="00473E3F">
      <w:pPr>
        <w:pStyle w:val="Prrafodelista"/>
        <w:numPr>
          <w:ilvl w:val="0"/>
          <w:numId w:val="3"/>
        </w:numPr>
        <w:adjustRightInd w:val="0"/>
        <w:spacing w:line="276" w:lineRule="auto"/>
        <w:ind w:left="142" w:hanging="142"/>
        <w:jc w:val="both"/>
        <w:rPr>
          <w:sz w:val="20"/>
        </w:rPr>
      </w:pPr>
      <w:r w:rsidRPr="00473E3F">
        <w:rPr>
          <w:sz w:val="20"/>
        </w:rPr>
        <w:t>Us</w:t>
      </w:r>
      <w:r w:rsidR="003D167E">
        <w:rPr>
          <w:sz w:val="20"/>
        </w:rPr>
        <w:t>ing</w:t>
      </w:r>
      <w:r w:rsidR="002422EF" w:rsidRPr="00473E3F">
        <w:rPr>
          <w:sz w:val="20"/>
        </w:rPr>
        <w:t xml:space="preserve"> directive antennas to counteracted low achievable power levels and attenuation at </w:t>
      </w:r>
      <w:r w:rsidRPr="002422EF">
        <w:rPr>
          <w:sz w:val="20"/>
        </w:rPr>
        <w:t>THz</w:t>
      </w:r>
      <w:r>
        <w:rPr>
          <w:sz w:val="20"/>
        </w:rPr>
        <w:t>.</w:t>
      </w:r>
    </w:p>
    <w:p w14:paraId="14AF4FF1" w14:textId="77777777" w:rsidR="00473E3F" w:rsidRPr="00473E3F" w:rsidRDefault="00473E3F" w:rsidP="00473E3F">
      <w:pPr>
        <w:pStyle w:val="Prrafodelista"/>
        <w:numPr>
          <w:ilvl w:val="0"/>
          <w:numId w:val="3"/>
        </w:numPr>
        <w:adjustRightInd w:val="0"/>
        <w:spacing w:line="276" w:lineRule="auto"/>
        <w:ind w:left="142" w:hanging="142"/>
        <w:jc w:val="both"/>
        <w:rPr>
          <w:sz w:val="20"/>
        </w:rPr>
      </w:pPr>
      <w:r>
        <w:rPr>
          <w:sz w:val="20"/>
        </w:rPr>
        <w:t>Improv</w:t>
      </w:r>
      <w:r w:rsidR="003D167E">
        <w:rPr>
          <w:sz w:val="20"/>
        </w:rPr>
        <w:t>ing</w:t>
      </w:r>
      <w:r>
        <w:rPr>
          <w:sz w:val="20"/>
        </w:rPr>
        <w:t xml:space="preserve"> alignment between devices</w:t>
      </w:r>
      <w:r w:rsidR="007A5249">
        <w:rPr>
          <w:sz w:val="20"/>
        </w:rPr>
        <w:t xml:space="preserve"> through beam steering</w:t>
      </w:r>
      <w:r w:rsidR="00B07639">
        <w:rPr>
          <w:sz w:val="20"/>
        </w:rPr>
        <w:t>.</w:t>
      </w:r>
    </w:p>
    <w:p w14:paraId="14AF4FF2" w14:textId="7855F4EF" w:rsidR="00067555" w:rsidRPr="008017DA" w:rsidRDefault="008017DA" w:rsidP="00AC562C">
      <w:pPr>
        <w:adjustRightInd w:val="0"/>
        <w:spacing w:before="120" w:after="120" w:line="276" w:lineRule="auto"/>
        <w:jc w:val="center"/>
      </w:pPr>
      <w:r>
        <w:rPr>
          <w:noProof/>
        </w:rPr>
        <w:drawing>
          <wp:inline distT="0" distB="0" distL="0" distR="0" wp14:anchorId="732244C3" wp14:editId="40E4F59E">
            <wp:extent cx="3096000" cy="1733087"/>
            <wp:effectExtent l="0" t="0" r="9525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-4161" b="-1773"/>
                    <a:stretch/>
                  </pic:blipFill>
                  <pic:spPr bwMode="auto">
                    <a:xfrm>
                      <a:off x="0" y="0"/>
                      <a:ext cx="3096000" cy="17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4FF3" w14:textId="7749DBD2" w:rsidR="00067555" w:rsidRDefault="00F4024D" w:rsidP="00AC562C">
      <w:pPr>
        <w:spacing w:before="120" w:line="276" w:lineRule="auto"/>
        <w:ind w:right="-51"/>
        <w:rPr>
          <w:b/>
          <w:color w:val="3E9056"/>
          <w:w w:val="105"/>
        </w:rPr>
      </w:pPr>
      <w:r>
        <w:rPr>
          <w:b/>
          <w:color w:val="3E9056"/>
          <w:w w:val="105"/>
        </w:rPr>
        <w:t>Imaging system</w:t>
      </w:r>
    </w:p>
    <w:p w14:paraId="56FB9717" w14:textId="1A795A1F" w:rsidR="00BC4680" w:rsidRPr="00507BB0" w:rsidRDefault="00F4024D" w:rsidP="00BC4680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The goal of this demonstrator is to work towards a THz imaging system working 557 GHz. All the shown parts are designed using state-of-the art technologies of different fields: voltage-controlled oscillators, power amplifiers, frequency multipliers, antennae or THz detectors and imaging systems. The system </w:t>
      </w:r>
      <w:r w:rsidR="00BB00D8">
        <w:rPr>
          <w:rFonts w:cs="Arial"/>
          <w:sz w:val="20"/>
        </w:rPr>
        <w:t>is designed to</w:t>
      </w:r>
      <w:r>
        <w:rPr>
          <w:rFonts w:cs="Arial"/>
          <w:sz w:val="20"/>
        </w:rPr>
        <w:t xml:space="preserve"> be used for </w:t>
      </w:r>
      <w:r w:rsidR="00BB00D8">
        <w:rPr>
          <w:rFonts w:cs="Arial"/>
          <w:sz w:val="20"/>
        </w:rPr>
        <w:t xml:space="preserve">water absorption-related </w:t>
      </w:r>
      <w:r>
        <w:rPr>
          <w:rFonts w:cs="Arial"/>
          <w:sz w:val="20"/>
        </w:rPr>
        <w:t>applications</w:t>
      </w:r>
      <w:r w:rsidR="00BB00D8">
        <w:rPr>
          <w:rFonts w:cs="Arial"/>
          <w:sz w:val="20"/>
        </w:rPr>
        <w:t xml:space="preserve"> as 557 GHz corresponds to water absorption line</w:t>
      </w:r>
      <w:r>
        <w:rPr>
          <w:rFonts w:cs="Arial"/>
          <w:sz w:val="20"/>
        </w:rPr>
        <w:t>.</w:t>
      </w:r>
      <w:r w:rsidR="00BB00D8">
        <w:rPr>
          <w:rFonts w:cs="Arial"/>
          <w:sz w:val="20"/>
        </w:rPr>
        <w:t xml:space="preserve"> All the developed elements of the imaging system will push the development of THz technology.</w:t>
      </w:r>
    </w:p>
    <w:p w14:paraId="24A04331" w14:textId="403E21F6" w:rsidR="00F4024D" w:rsidRDefault="00930794" w:rsidP="00BC4680">
      <w:pPr>
        <w:widowControl/>
        <w:autoSpaceDE/>
        <w:autoSpaceDN/>
        <w:spacing w:after="60" w:line="276" w:lineRule="auto"/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5512210" wp14:editId="3DFAA885">
            <wp:extent cx="3094216" cy="103361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44" b="-1"/>
                    <a:stretch/>
                  </pic:blipFill>
                  <pic:spPr bwMode="auto">
                    <a:xfrm>
                      <a:off x="0" y="0"/>
                      <a:ext cx="3096000" cy="10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66D24" w14:textId="3697593F" w:rsidR="00F4024D" w:rsidRPr="00BC4680" w:rsidRDefault="00F4024D" w:rsidP="00BC4680">
      <w:pPr>
        <w:widowControl/>
        <w:autoSpaceDE/>
        <w:autoSpaceDN/>
        <w:spacing w:after="60" w:line="276" w:lineRule="auto"/>
        <w:jc w:val="both"/>
        <w:rPr>
          <w:rFonts w:cs="Arial"/>
          <w:sz w:val="20"/>
          <w:u w:val="single"/>
        </w:rPr>
      </w:pPr>
    </w:p>
    <w:sectPr w:rsidR="00F4024D" w:rsidRPr="00BC4680" w:rsidSect="003816CD">
      <w:pgSz w:w="16840" w:h="11910" w:orient="landscape"/>
      <w:pgMar w:top="459" w:right="459" w:bottom="459" w:left="459" w:header="0" w:footer="0" w:gutter="0"/>
      <w:cols w:num="3" w:space="8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DE939" w14:textId="77777777" w:rsidR="001321BE" w:rsidRDefault="001321BE" w:rsidP="00962BA5">
      <w:r>
        <w:separator/>
      </w:r>
    </w:p>
  </w:endnote>
  <w:endnote w:type="continuationSeparator" w:id="0">
    <w:p w14:paraId="7ED74C8F" w14:textId="77777777" w:rsidR="001321BE" w:rsidRDefault="001321BE" w:rsidP="0096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0D1D8" w14:textId="77777777" w:rsidR="001321BE" w:rsidRDefault="001321BE" w:rsidP="00962BA5">
      <w:r>
        <w:separator/>
      </w:r>
    </w:p>
  </w:footnote>
  <w:footnote w:type="continuationSeparator" w:id="0">
    <w:p w14:paraId="24C8DB21" w14:textId="77777777" w:rsidR="001321BE" w:rsidRDefault="001321BE" w:rsidP="00962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5034" w14:textId="77777777" w:rsidR="006C4854" w:rsidRDefault="000D66D0">
    <w:pPr>
      <w:pStyle w:val="Textoindependiente"/>
      <w:spacing w:line="14" w:lineRule="auto"/>
      <w:rPr>
        <w:sz w:val="20"/>
      </w:rPr>
    </w:pPr>
    <w:r>
      <w:rPr>
        <w:noProof/>
        <w:lang w:val="de-DE" w:eastAsia="de-DE" w:bidi="ar-SA"/>
      </w:rPr>
      <mc:AlternateContent>
        <mc:Choice Requires="wps">
          <w:drawing>
            <wp:anchor distT="0" distB="0" distL="114300" distR="114300" simplePos="0" relativeHeight="503306504" behindDoc="1" locked="0" layoutInCell="1" allowOverlap="1" wp14:anchorId="14AF5035" wp14:editId="14AF50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746250" cy="179705"/>
              <wp:effectExtent l="0" t="0" r="0" b="0"/>
              <wp:wrapNone/>
              <wp:docPr id="1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46250" cy="179705"/>
                      </a:xfrm>
                      <a:prstGeom prst="rect">
                        <a:avLst/>
                      </a:prstGeom>
                      <a:solidFill>
                        <a:srgbClr val="3E90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057817" id="Rectangle 3" o:spid="_x0000_s1026" style="position:absolute;margin-left:0;margin-top:0;width:137.5pt;height:14.15pt;z-index:-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" fillcolor="#3e9056" stroked="f">
              <w10:wrap anchorx="page" anchory="page"/>
            </v:rect>
          </w:pict>
        </mc:Fallback>
      </mc:AlternateContent>
    </w:r>
    <w:r>
      <w:rPr>
        <w:noProof/>
        <w:lang w:val="de-DE" w:eastAsia="de-DE" w:bidi="ar-SA"/>
      </w:rPr>
      <mc:AlternateContent>
        <mc:Choice Requires="wps">
          <w:drawing>
            <wp:anchor distT="0" distB="0" distL="114300" distR="114300" simplePos="0" relativeHeight="503306528" behindDoc="1" locked="0" layoutInCell="1" allowOverlap="1" wp14:anchorId="14AF5037" wp14:editId="14AF5038">
              <wp:simplePos x="0" y="0"/>
              <wp:positionH relativeFrom="page">
                <wp:posOffset>3491865</wp:posOffset>
              </wp:positionH>
              <wp:positionV relativeFrom="page">
                <wp:posOffset>0</wp:posOffset>
              </wp:positionV>
              <wp:extent cx="1800225" cy="179705"/>
              <wp:effectExtent l="0" t="0" r="0" b="0"/>
              <wp:wrapNone/>
              <wp:docPr id="1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79705"/>
                      </a:xfrm>
                      <a:prstGeom prst="rect">
                        <a:avLst/>
                      </a:prstGeom>
                      <a:solidFill>
                        <a:srgbClr val="3E90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54F9D1" id="Rectangle 2" o:spid="_x0000_s1026" style="position:absolute;margin-left:274.95pt;margin-top:0;width:141.75pt;height:14.15pt;z-index:-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" fillcolor="#3e9056" stroked="f">
              <w10:wrap anchorx="page" anchory="page"/>
            </v:rect>
          </w:pict>
        </mc:Fallback>
      </mc:AlternateContent>
    </w:r>
    <w:r>
      <w:rPr>
        <w:noProof/>
        <w:lang w:val="de-DE" w:eastAsia="de-DE" w:bidi="ar-SA"/>
      </w:rPr>
      <mc:AlternateContent>
        <mc:Choice Requires="wps">
          <w:drawing>
            <wp:anchor distT="0" distB="0" distL="114300" distR="114300" simplePos="0" relativeHeight="503306552" behindDoc="1" locked="0" layoutInCell="1" allowOverlap="1" wp14:anchorId="14AF5039" wp14:editId="14AF503A">
              <wp:simplePos x="0" y="0"/>
              <wp:positionH relativeFrom="page">
                <wp:posOffset>7091680</wp:posOffset>
              </wp:positionH>
              <wp:positionV relativeFrom="page">
                <wp:posOffset>0</wp:posOffset>
              </wp:positionV>
              <wp:extent cx="1800225" cy="179705"/>
              <wp:effectExtent l="0" t="0" r="0" b="0"/>
              <wp:wrapNone/>
              <wp:docPr id="1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79705"/>
                      </a:xfrm>
                      <a:prstGeom prst="rect">
                        <a:avLst/>
                      </a:prstGeom>
                      <a:solidFill>
                        <a:srgbClr val="3E90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DC3858" id="Rectangle 1" o:spid="_x0000_s1026" style="position:absolute;margin-left:558.4pt;margin-top:0;width:141.75pt;height:14.15pt;z-index:-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" fillcolor="#3e9056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30D26"/>
    <w:multiLevelType w:val="hybridMultilevel"/>
    <w:tmpl w:val="18B2EC8A"/>
    <w:lvl w:ilvl="0" w:tplc="0816B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E905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2E0360"/>
    <w:multiLevelType w:val="hybridMultilevel"/>
    <w:tmpl w:val="769016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5F2756"/>
    <w:multiLevelType w:val="hybridMultilevel"/>
    <w:tmpl w:val="FB5803E6"/>
    <w:lvl w:ilvl="0" w:tplc="B948835C">
      <w:start w:val="1"/>
      <w:numFmt w:val="bullet"/>
      <w:lvlText w:val="-"/>
      <w:lvlJc w:val="left"/>
      <w:pPr>
        <w:ind w:left="468" w:hanging="360"/>
      </w:pPr>
      <w:rPr>
        <w:rFonts w:ascii="Lato" w:eastAsia="Trebuchet MS" w:hAnsi="Lato" w:cs="Arial" w:hint="default"/>
      </w:rPr>
    </w:lvl>
    <w:lvl w:ilvl="1" w:tplc="0407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BA5"/>
    <w:rsid w:val="00017F0F"/>
    <w:rsid w:val="000378F5"/>
    <w:rsid w:val="00050C39"/>
    <w:rsid w:val="000623E6"/>
    <w:rsid w:val="00067555"/>
    <w:rsid w:val="00090986"/>
    <w:rsid w:val="00090CD2"/>
    <w:rsid w:val="000914AC"/>
    <w:rsid w:val="00093979"/>
    <w:rsid w:val="000A3261"/>
    <w:rsid w:val="000C555A"/>
    <w:rsid w:val="000D0404"/>
    <w:rsid w:val="000D66D0"/>
    <w:rsid w:val="000F1A5D"/>
    <w:rsid w:val="000F2E99"/>
    <w:rsid w:val="0010079A"/>
    <w:rsid w:val="0010155C"/>
    <w:rsid w:val="001045A0"/>
    <w:rsid w:val="001321BE"/>
    <w:rsid w:val="0013351D"/>
    <w:rsid w:val="00133E37"/>
    <w:rsid w:val="00140C18"/>
    <w:rsid w:val="00145B79"/>
    <w:rsid w:val="001537B2"/>
    <w:rsid w:val="001733F1"/>
    <w:rsid w:val="00174606"/>
    <w:rsid w:val="00197C62"/>
    <w:rsid w:val="001B3CC7"/>
    <w:rsid w:val="001C1F60"/>
    <w:rsid w:val="001D1247"/>
    <w:rsid w:val="001D234C"/>
    <w:rsid w:val="001F63AF"/>
    <w:rsid w:val="001F7CCA"/>
    <w:rsid w:val="00202EF6"/>
    <w:rsid w:val="00202F90"/>
    <w:rsid w:val="00207A4F"/>
    <w:rsid w:val="00233B66"/>
    <w:rsid w:val="00235C5B"/>
    <w:rsid w:val="002422EF"/>
    <w:rsid w:val="002609E7"/>
    <w:rsid w:val="00265E22"/>
    <w:rsid w:val="002669A3"/>
    <w:rsid w:val="00285CAB"/>
    <w:rsid w:val="002942F0"/>
    <w:rsid w:val="002A3BA2"/>
    <w:rsid w:val="002A74D1"/>
    <w:rsid w:val="002B0339"/>
    <w:rsid w:val="002B1A15"/>
    <w:rsid w:val="002B50AE"/>
    <w:rsid w:val="002C3B7A"/>
    <w:rsid w:val="002D7CD9"/>
    <w:rsid w:val="00346B8C"/>
    <w:rsid w:val="00365258"/>
    <w:rsid w:val="00367728"/>
    <w:rsid w:val="003816CD"/>
    <w:rsid w:val="00381D1F"/>
    <w:rsid w:val="0039413C"/>
    <w:rsid w:val="003A6151"/>
    <w:rsid w:val="003A61D1"/>
    <w:rsid w:val="003D167E"/>
    <w:rsid w:val="003E176C"/>
    <w:rsid w:val="003E674F"/>
    <w:rsid w:val="00400BF1"/>
    <w:rsid w:val="00420C30"/>
    <w:rsid w:val="00453B8C"/>
    <w:rsid w:val="004714B6"/>
    <w:rsid w:val="00471DE6"/>
    <w:rsid w:val="00473E3F"/>
    <w:rsid w:val="004B0BB0"/>
    <w:rsid w:val="004B31E3"/>
    <w:rsid w:val="004B4864"/>
    <w:rsid w:val="004E7407"/>
    <w:rsid w:val="00507BB0"/>
    <w:rsid w:val="0051271A"/>
    <w:rsid w:val="00521FFA"/>
    <w:rsid w:val="0054671F"/>
    <w:rsid w:val="00576811"/>
    <w:rsid w:val="005771AE"/>
    <w:rsid w:val="0058595D"/>
    <w:rsid w:val="00594FB6"/>
    <w:rsid w:val="005A58BB"/>
    <w:rsid w:val="005B2CC3"/>
    <w:rsid w:val="005E0E8F"/>
    <w:rsid w:val="005F104D"/>
    <w:rsid w:val="005F77B6"/>
    <w:rsid w:val="006211B9"/>
    <w:rsid w:val="006278F1"/>
    <w:rsid w:val="00676926"/>
    <w:rsid w:val="00683B57"/>
    <w:rsid w:val="006A34CE"/>
    <w:rsid w:val="006B0964"/>
    <w:rsid w:val="006C4854"/>
    <w:rsid w:val="006D319B"/>
    <w:rsid w:val="006D5326"/>
    <w:rsid w:val="00713BF2"/>
    <w:rsid w:val="00750F6A"/>
    <w:rsid w:val="00752514"/>
    <w:rsid w:val="007740FC"/>
    <w:rsid w:val="0078076F"/>
    <w:rsid w:val="007968D1"/>
    <w:rsid w:val="007A3DCE"/>
    <w:rsid w:val="007A5249"/>
    <w:rsid w:val="007B0CC6"/>
    <w:rsid w:val="007B46E7"/>
    <w:rsid w:val="007C46EB"/>
    <w:rsid w:val="007F3D71"/>
    <w:rsid w:val="008017DA"/>
    <w:rsid w:val="00823D3D"/>
    <w:rsid w:val="008247E4"/>
    <w:rsid w:val="00842177"/>
    <w:rsid w:val="008527C9"/>
    <w:rsid w:val="00854A9A"/>
    <w:rsid w:val="00856CA9"/>
    <w:rsid w:val="00872F35"/>
    <w:rsid w:val="008A30DD"/>
    <w:rsid w:val="008B100A"/>
    <w:rsid w:val="008B52D0"/>
    <w:rsid w:val="008B78A4"/>
    <w:rsid w:val="008D391F"/>
    <w:rsid w:val="008E0137"/>
    <w:rsid w:val="008E101E"/>
    <w:rsid w:val="008E304F"/>
    <w:rsid w:val="008F116B"/>
    <w:rsid w:val="008F1C4B"/>
    <w:rsid w:val="008F32E6"/>
    <w:rsid w:val="00916345"/>
    <w:rsid w:val="00930794"/>
    <w:rsid w:val="00932A18"/>
    <w:rsid w:val="00933D26"/>
    <w:rsid w:val="00956EB0"/>
    <w:rsid w:val="00962BA5"/>
    <w:rsid w:val="009760D6"/>
    <w:rsid w:val="00976C9A"/>
    <w:rsid w:val="00980310"/>
    <w:rsid w:val="009A13A0"/>
    <w:rsid w:val="009A1EDE"/>
    <w:rsid w:val="009B5858"/>
    <w:rsid w:val="009C6413"/>
    <w:rsid w:val="009E252C"/>
    <w:rsid w:val="009F0557"/>
    <w:rsid w:val="00A02C67"/>
    <w:rsid w:val="00A20347"/>
    <w:rsid w:val="00A25277"/>
    <w:rsid w:val="00A56C5B"/>
    <w:rsid w:val="00A60C19"/>
    <w:rsid w:val="00A70620"/>
    <w:rsid w:val="00A838BF"/>
    <w:rsid w:val="00A9202C"/>
    <w:rsid w:val="00A93E72"/>
    <w:rsid w:val="00A949A4"/>
    <w:rsid w:val="00A9573B"/>
    <w:rsid w:val="00AB5C83"/>
    <w:rsid w:val="00AC562C"/>
    <w:rsid w:val="00AD354D"/>
    <w:rsid w:val="00AD5E98"/>
    <w:rsid w:val="00B07639"/>
    <w:rsid w:val="00B1574A"/>
    <w:rsid w:val="00B8077F"/>
    <w:rsid w:val="00B8416F"/>
    <w:rsid w:val="00BA2DD8"/>
    <w:rsid w:val="00BB00D8"/>
    <w:rsid w:val="00BB030E"/>
    <w:rsid w:val="00BB15C9"/>
    <w:rsid w:val="00BC26ED"/>
    <w:rsid w:val="00BC4680"/>
    <w:rsid w:val="00BF541C"/>
    <w:rsid w:val="00BF62C2"/>
    <w:rsid w:val="00C23C97"/>
    <w:rsid w:val="00C522BA"/>
    <w:rsid w:val="00C63717"/>
    <w:rsid w:val="00C67F16"/>
    <w:rsid w:val="00C7694C"/>
    <w:rsid w:val="00C935BC"/>
    <w:rsid w:val="00C93DCA"/>
    <w:rsid w:val="00CB3DFD"/>
    <w:rsid w:val="00CB7B50"/>
    <w:rsid w:val="00CC5C1A"/>
    <w:rsid w:val="00CE7242"/>
    <w:rsid w:val="00CF1290"/>
    <w:rsid w:val="00CF12BB"/>
    <w:rsid w:val="00CF32A2"/>
    <w:rsid w:val="00CF6A0A"/>
    <w:rsid w:val="00D1251B"/>
    <w:rsid w:val="00D301A6"/>
    <w:rsid w:val="00D77A04"/>
    <w:rsid w:val="00D82A40"/>
    <w:rsid w:val="00D8476B"/>
    <w:rsid w:val="00D850D0"/>
    <w:rsid w:val="00D97EC5"/>
    <w:rsid w:val="00DB28C5"/>
    <w:rsid w:val="00DB2FAF"/>
    <w:rsid w:val="00DB7459"/>
    <w:rsid w:val="00DD3ACE"/>
    <w:rsid w:val="00DE201B"/>
    <w:rsid w:val="00DE4C1B"/>
    <w:rsid w:val="00E13118"/>
    <w:rsid w:val="00E301D1"/>
    <w:rsid w:val="00E45B0D"/>
    <w:rsid w:val="00E70D67"/>
    <w:rsid w:val="00E763DC"/>
    <w:rsid w:val="00E82FF2"/>
    <w:rsid w:val="00EC25C8"/>
    <w:rsid w:val="00EC4151"/>
    <w:rsid w:val="00ED6F21"/>
    <w:rsid w:val="00ED7868"/>
    <w:rsid w:val="00EF17A9"/>
    <w:rsid w:val="00F242F4"/>
    <w:rsid w:val="00F25E11"/>
    <w:rsid w:val="00F3768A"/>
    <w:rsid w:val="00F4024D"/>
    <w:rsid w:val="00F52E4E"/>
    <w:rsid w:val="00F57BB9"/>
    <w:rsid w:val="00F92F94"/>
    <w:rsid w:val="00F93488"/>
    <w:rsid w:val="00FA4BAE"/>
    <w:rsid w:val="00FC6FA2"/>
    <w:rsid w:val="00FD7D60"/>
    <w:rsid w:val="00FE1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F4FA2"/>
  <w15:docId w15:val="{C8343003-AC51-4643-9257-B7682B1A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67555"/>
    <w:rPr>
      <w:rFonts w:ascii="Lato" w:eastAsia="Trebuchet MS" w:hAnsi="Lato" w:cs="Trebuchet MS"/>
      <w:lang w:val="en-GB" w:eastAsia="en-GB" w:bidi="en-GB"/>
    </w:rPr>
  </w:style>
  <w:style w:type="paragraph" w:styleId="Ttulo1">
    <w:name w:val="heading 1"/>
    <w:basedOn w:val="Normal"/>
    <w:uiPriority w:val="1"/>
    <w:qFormat/>
    <w:rsid w:val="00962BA5"/>
    <w:pPr>
      <w:spacing w:before="90"/>
      <w:ind w:left="106"/>
      <w:outlineLvl w:val="0"/>
    </w:pPr>
    <w:rPr>
      <w:b/>
      <w:bCs/>
      <w:sz w:val="72"/>
      <w:szCs w:val="72"/>
    </w:rPr>
  </w:style>
  <w:style w:type="paragraph" w:styleId="Ttulo2">
    <w:name w:val="heading 2"/>
    <w:basedOn w:val="Normal"/>
    <w:uiPriority w:val="1"/>
    <w:qFormat/>
    <w:rsid w:val="00962BA5"/>
    <w:pPr>
      <w:ind w:left="106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rsid w:val="00962BA5"/>
    <w:pPr>
      <w:spacing w:before="9"/>
      <w:ind w:left="106"/>
      <w:outlineLvl w:val="2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067555"/>
  </w:style>
  <w:style w:type="paragraph" w:styleId="Prrafodelista">
    <w:name w:val="List Paragraph"/>
    <w:basedOn w:val="Normal"/>
    <w:uiPriority w:val="1"/>
    <w:qFormat/>
    <w:rsid w:val="00962BA5"/>
  </w:style>
  <w:style w:type="paragraph" w:customStyle="1" w:styleId="TableParagraph">
    <w:name w:val="Table Paragraph"/>
    <w:basedOn w:val="Normal"/>
    <w:uiPriority w:val="1"/>
    <w:qFormat/>
    <w:rsid w:val="00962BA5"/>
  </w:style>
  <w:style w:type="character" w:styleId="Hipervnculo">
    <w:name w:val="Hyperlink"/>
    <w:basedOn w:val="Fuentedeprrafopredeter"/>
    <w:uiPriority w:val="99"/>
    <w:unhideWhenUsed/>
    <w:rsid w:val="00932A18"/>
    <w:rPr>
      <w:rFonts w:cs="Times New Roman"/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2D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DD8"/>
    <w:rPr>
      <w:rFonts w:ascii="Tahoma" w:eastAsia="Trebuchet MS" w:hAnsi="Tahoma" w:cs="Tahoma"/>
      <w:sz w:val="16"/>
      <w:szCs w:val="16"/>
      <w:lang w:val="en-GB" w:eastAsia="en-GB" w:bidi="en-GB"/>
    </w:rPr>
  </w:style>
  <w:style w:type="table" w:styleId="Tablaconcuadrcula">
    <w:name w:val="Table Grid"/>
    <w:basedOn w:val="Tablanormal"/>
    <w:uiPriority w:val="59"/>
    <w:rsid w:val="00507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58B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F12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024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file:///C:\Freddy\Conferences\ITSS\Flyer\www.celta-itn.eu" TargetMode="External"/><Relationship Id="rId3" Type="http://schemas.openxmlformats.org/officeDocument/2006/relationships/styles" Target="styles.xml"/><Relationship Id="rId21" Type="http://schemas.openxmlformats.org/officeDocument/2006/relationships/hyperlink" Target="mailto:i.tafur.monroy@tue.n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e.a.witteveen@tue.nl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D4C8A-D8BD-4D26-BF5A-758CC8FD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3793</Characters>
  <Application>Microsoft Office Word</Application>
  <DocSecurity>0</DocSecurity>
  <Lines>31</Lines>
  <Paragraphs>8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ITN CELTA Summer School 2018</vt:lpstr>
      <vt:lpstr>ITN CELTA Summer School 2018</vt:lpstr>
      <vt:lpstr>ITN CELTA Summer School 2018</vt:lpstr>
      <vt:lpstr>ITN CELTA Summer School 2018</vt:lpstr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ITN CELTA Summer School 2018</dc:title>
  <dc:subject>3rd ITN CELTA Summer School 2018 and 28th International Travelling Summer School (ITSS) on Microwaves and Lightwaves</dc:subject>
  <dc:creator>Kinan</dc:creator>
  <cp:lastModifiedBy>Ángel Blanco</cp:lastModifiedBy>
  <cp:revision>92</cp:revision>
  <cp:lastPrinted>2019-05-15T08:36:00Z</cp:lastPrinted>
  <dcterms:created xsi:type="dcterms:W3CDTF">2019-04-04T14:57:00Z</dcterms:created>
  <dcterms:modified xsi:type="dcterms:W3CDTF">2019-05-15T08:37:00Z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2018-05-30T00:00:00Z</vt:filetime>
  </property>
</Properties>
</file>